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B9" w:rsidRPr="00057003" w:rsidRDefault="00B861B9" w:rsidP="008958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bCs/>
          <w:sz w:val="24"/>
          <w:szCs w:val="24"/>
          <w:lang w:val="sq-AL"/>
        </w:rPr>
        <w:t>R E L A C I O N</w:t>
      </w:r>
    </w:p>
    <w:p w:rsidR="00B861B9" w:rsidRPr="00057003" w:rsidRDefault="00B861B9" w:rsidP="008958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B861B9" w:rsidRPr="00057003" w:rsidRDefault="00B861B9" w:rsidP="008958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bCs/>
          <w:sz w:val="24"/>
          <w:szCs w:val="24"/>
          <w:lang w:val="sq-AL"/>
        </w:rPr>
        <w:t xml:space="preserve">PËR </w:t>
      </w:r>
    </w:p>
    <w:p w:rsidR="00B861B9" w:rsidRPr="00057003" w:rsidRDefault="00B861B9" w:rsidP="008958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B861B9" w:rsidRDefault="00C1342C" w:rsidP="008958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bCs/>
          <w:sz w:val="24"/>
          <w:szCs w:val="24"/>
          <w:lang w:val="sq-AL"/>
        </w:rPr>
        <w:t>PROJEKTLIGJIN</w:t>
      </w:r>
      <w:r w:rsidR="00B861B9" w:rsidRPr="0005700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057003" w:rsidRPr="00057003" w:rsidRDefault="00057003" w:rsidP="008958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B861B9" w:rsidRPr="00057003" w:rsidRDefault="00B861B9" w:rsidP="008958B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B861B9" w:rsidRPr="00057003" w:rsidRDefault="00B861B9" w:rsidP="008958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>“</w:t>
      </w:r>
      <w:r w:rsidR="00C1342C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PËR </w:t>
      </w:r>
      <w:r w:rsidR="007A3B0A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>DISA</w:t>
      </w:r>
      <w:r w:rsidR="00EF08F1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="005D6C53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SHTESA DHE NJË </w:t>
      </w:r>
      <w:r w:rsidR="00EF08F1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>NDRYSHIM</w:t>
      </w:r>
      <w:r w:rsidR="007A3B0A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="00C1342C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>NË LIGJIN NR.</w:t>
      </w:r>
      <w:r w:rsidR="00784EB9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</w:t>
      </w:r>
      <w:r w:rsidR="00C1342C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>9634, DATË 30.10.2006</w:t>
      </w:r>
      <w:r w:rsidR="00784EB9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>,</w:t>
      </w:r>
      <w:r w:rsidR="00C1342C" w:rsidRPr="00057003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 “PËR INSPEKTIMIN E PUNËS”, TË NDRYSHUAR”</w:t>
      </w:r>
    </w:p>
    <w:p w:rsidR="00B861B9" w:rsidRPr="00057003" w:rsidRDefault="00B861B9" w:rsidP="008958B9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B861B9" w:rsidRPr="00057003" w:rsidRDefault="00B861B9" w:rsidP="008958B9">
      <w:pPr>
        <w:numPr>
          <w:ilvl w:val="0"/>
          <w:numId w:val="1"/>
        </w:numPr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QËLLIMI I PROJEKTAKTIT DHE OBJEKTIVAT QË SYNOHEN TË ARRIHEN</w:t>
      </w:r>
    </w:p>
    <w:p w:rsidR="00B861B9" w:rsidRPr="00057003" w:rsidRDefault="00B861B9" w:rsidP="008958B9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42766" w:rsidRPr="00057003" w:rsidRDefault="00442766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Projektligji propozohet p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A3B0A" w:rsidRPr="00057003">
        <w:rPr>
          <w:rFonts w:ascii="Times New Roman" w:hAnsi="Times New Roman"/>
          <w:sz w:val="24"/>
          <w:szCs w:val="24"/>
          <w:lang w:val="sq-AL"/>
        </w:rPr>
        <w:t xml:space="preserve">disa shtesa </w:t>
      </w:r>
      <w:r w:rsidR="00EF08F1" w:rsidRPr="00057003">
        <w:rPr>
          <w:rFonts w:ascii="Times New Roman" w:hAnsi="Times New Roman"/>
          <w:sz w:val="24"/>
          <w:szCs w:val="24"/>
          <w:lang w:val="sq-AL"/>
        </w:rPr>
        <w:t>dhe</w:t>
      </w:r>
      <w:r w:rsidR="007A3B0A" w:rsidRPr="0005700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F08F1" w:rsidRPr="00057003">
        <w:rPr>
          <w:rFonts w:ascii="Times New Roman" w:hAnsi="Times New Roman"/>
          <w:sz w:val="24"/>
          <w:szCs w:val="24"/>
          <w:lang w:val="sq-AL"/>
        </w:rPr>
        <w:t xml:space="preserve"> ndryshim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80A3E" w:rsidRPr="00057003">
        <w:rPr>
          <w:rFonts w:ascii="Times New Roman" w:hAnsi="Times New Roman"/>
          <w:sz w:val="24"/>
          <w:szCs w:val="24"/>
          <w:lang w:val="sq-AL"/>
        </w:rPr>
        <w:t>në ligjin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nr.</w:t>
      </w:r>
      <w:r w:rsidR="00F80A3E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sz w:val="24"/>
          <w:szCs w:val="24"/>
          <w:lang w:val="sq-AL"/>
        </w:rPr>
        <w:t>9634, datë 30.10.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2006, “Për inspektimin e punës”,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të ndryshuar, me q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llim përmbushjen </w:t>
      </w:r>
      <w:r w:rsidR="00B013EB" w:rsidRPr="00057003">
        <w:rPr>
          <w:rFonts w:ascii="Times New Roman" w:hAnsi="Times New Roman"/>
          <w:sz w:val="24"/>
          <w:szCs w:val="24"/>
          <w:lang w:val="sq-AL"/>
        </w:rPr>
        <w:t xml:space="preserve">me efiçiencë dhe efektivitet 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 xml:space="preserve"> fu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n</w:t>
      </w:r>
      <w:r w:rsidRPr="00057003">
        <w:rPr>
          <w:rFonts w:ascii="Times New Roman" w:hAnsi="Times New Roman"/>
          <w:sz w:val="24"/>
          <w:szCs w:val="24"/>
          <w:lang w:val="sq-AL"/>
        </w:rPr>
        <w:t>k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>onit t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inspektimit n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, n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nyr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DF3E66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puna e inspektimit </w:t>
      </w:r>
      <w:r w:rsidR="00B013EB" w:rsidRPr="00057003">
        <w:rPr>
          <w:rFonts w:ascii="Times New Roman" w:hAnsi="Times New Roman"/>
          <w:sz w:val="24"/>
          <w:szCs w:val="24"/>
          <w:lang w:val="sq-AL"/>
        </w:rPr>
        <w:t>t’i para</w:t>
      </w:r>
      <w:r w:rsidR="00F80A3E" w:rsidRPr="00057003">
        <w:rPr>
          <w:rFonts w:ascii="Times New Roman" w:hAnsi="Times New Roman"/>
          <w:sz w:val="24"/>
          <w:szCs w:val="24"/>
          <w:lang w:val="sq-AL"/>
        </w:rPr>
        <w:t>ndalojë efektet negative të mos</w:t>
      </w:r>
      <w:r w:rsidR="00B013EB" w:rsidRPr="00057003">
        <w:rPr>
          <w:rFonts w:ascii="Times New Roman" w:hAnsi="Times New Roman"/>
          <w:sz w:val="24"/>
          <w:szCs w:val="24"/>
          <w:lang w:val="sq-AL"/>
        </w:rPr>
        <w:t>respektimit të kërkesave ligjore në sigurinë publike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013EB" w:rsidRPr="00057003">
        <w:rPr>
          <w:rFonts w:ascii="Times New Roman" w:hAnsi="Times New Roman"/>
          <w:sz w:val="24"/>
          <w:szCs w:val="24"/>
          <w:lang w:val="sq-AL"/>
        </w:rPr>
        <w:t>dhe të interesave të ligjshë</w:t>
      </w:r>
      <w:r w:rsidRPr="00057003">
        <w:rPr>
          <w:rFonts w:ascii="Times New Roman" w:hAnsi="Times New Roman"/>
          <w:sz w:val="24"/>
          <w:szCs w:val="24"/>
          <w:lang w:val="sq-AL"/>
        </w:rPr>
        <w:t>m të personave fizikë e juridik.</w:t>
      </w:r>
    </w:p>
    <w:p w:rsidR="00442766" w:rsidRPr="00057003" w:rsidRDefault="00442766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10F46" w:rsidRPr="00057003" w:rsidRDefault="00DF3E66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Ky p</w:t>
      </w:r>
      <w:r w:rsidR="00442766" w:rsidRPr="00057003">
        <w:rPr>
          <w:rFonts w:ascii="Times New Roman" w:hAnsi="Times New Roman"/>
          <w:sz w:val="24"/>
          <w:szCs w:val="24"/>
          <w:lang w:val="sq-AL"/>
        </w:rPr>
        <w:t>rojektligj ka si objekt respektimin e</w:t>
      </w:r>
      <w:r w:rsidR="00B013EB" w:rsidRPr="00057003">
        <w:rPr>
          <w:rFonts w:ascii="Times New Roman" w:hAnsi="Times New Roman"/>
          <w:sz w:val="24"/>
          <w:szCs w:val="24"/>
          <w:lang w:val="sq-AL"/>
        </w:rPr>
        <w:t xml:space="preserve"> kërkesave ligjore</w:t>
      </w:r>
      <w:r w:rsidR="00442766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>q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 xml:space="preserve"> lidhen me pun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>simin informal, si nj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 xml:space="preserve"> marr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dh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>nie pun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>simi q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 xml:space="preserve"> nuk i n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>nshtrohet si nga ana ligjore dhe n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10F46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sz w:val="24"/>
          <w:szCs w:val="24"/>
          <w:lang w:val="sq-AL"/>
        </w:rPr>
        <w:t>praktikë, kërkesave të legjislacionit të punës dhe ligjit për procedurat tatimore</w:t>
      </w:r>
      <w:r w:rsidR="00F80A3E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dhe ku punëmarrësi nuk përfiton të drejtat e tij, që burojnë nga këto ligje.</w:t>
      </w:r>
    </w:p>
    <w:p w:rsidR="00B861B9" w:rsidRPr="00057003" w:rsidRDefault="00B861B9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61B9" w:rsidRPr="00057003" w:rsidRDefault="00B861B9" w:rsidP="008958B9">
      <w:pPr>
        <w:numPr>
          <w:ilvl w:val="0"/>
          <w:numId w:val="1"/>
        </w:numPr>
        <w:spacing w:after="0"/>
        <w:ind w:left="540" w:hanging="54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VLERËSIMI I PROJEKTAKTIT NË RAPORT ME PROGRAMIN POLITIK TË KËSHILLIT TË MINISTRAVE, ME PROGRAMIN ANALITIK TË AKTEVE DHE DOKUMENTE TË TJERA POLITIKE</w:t>
      </w:r>
    </w:p>
    <w:p w:rsidR="0089621B" w:rsidRPr="00057003" w:rsidRDefault="0089621B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89621B" w:rsidRPr="00057003" w:rsidRDefault="0089621B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Ky projektligj nuk është parashikuar në programin analitik të projektakteve për shqyrtim në Këshillin e Ministrave, por lindi si nevoj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e rezultateve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nism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“K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shillim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it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Komb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tar”, me an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cil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0A61E5" w:rsidRPr="00057003">
        <w:rPr>
          <w:rFonts w:ascii="Times New Roman" w:hAnsi="Times New Roman"/>
          <w:sz w:val="24"/>
          <w:szCs w:val="24"/>
          <w:lang w:val="sq-AL"/>
        </w:rPr>
        <w:t>s Q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e</w:t>
      </w:r>
      <w:r w:rsidRPr="00057003">
        <w:rPr>
          <w:rFonts w:ascii="Times New Roman" w:hAnsi="Times New Roman"/>
          <w:sz w:val="24"/>
          <w:szCs w:val="24"/>
          <w:lang w:val="sq-AL"/>
        </w:rPr>
        <w:t>veria Shqiptare i dha jet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kuvendimi popullor,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gjuar mendimin e qytetar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0A61E5" w:rsidRPr="00057003">
        <w:rPr>
          <w:rFonts w:ascii="Times New Roman" w:hAnsi="Times New Roman"/>
          <w:sz w:val="24"/>
          <w:szCs w:val="24"/>
          <w:lang w:val="sq-AL"/>
        </w:rPr>
        <w:t>ve mbi ç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shtjet me 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nd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si strategjike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 vendin q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prekin ekonomin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, shoq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rin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ardhmen.</w:t>
      </w:r>
    </w:p>
    <w:p w:rsidR="0089621B" w:rsidRPr="00057003" w:rsidRDefault="0089621B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rmjet nj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pyet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sori, qeveria u adresoi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qytetar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ve </w:t>
      </w:r>
      <w:r w:rsidRPr="00057003">
        <w:rPr>
          <w:rFonts w:ascii="Times New Roman" w:hAnsi="Times New Roman"/>
          <w:sz w:val="24"/>
          <w:szCs w:val="24"/>
          <w:lang w:val="sq-AL"/>
        </w:rPr>
        <w:t>disa pyetje q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lidhen me sfidat aktuale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zhvillimit nd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rsektorial,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rfshir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0A61E5" w:rsidRPr="00057003">
        <w:rPr>
          <w:rFonts w:ascii="Times New Roman" w:hAnsi="Times New Roman"/>
          <w:sz w:val="24"/>
          <w:szCs w:val="24"/>
          <w:lang w:val="sq-AL"/>
        </w:rPr>
        <w:t xml:space="preserve"> ç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shtjet e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simit.</w:t>
      </w:r>
    </w:p>
    <w:p w:rsidR="0089621B" w:rsidRPr="00057003" w:rsidRDefault="00910F0F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Rezultatet e pik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3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9621B" w:rsidRPr="00057003">
        <w:rPr>
          <w:rFonts w:ascii="Times New Roman" w:hAnsi="Times New Roman"/>
          <w:sz w:val="24"/>
          <w:szCs w:val="24"/>
          <w:lang w:val="sq-AL"/>
        </w:rPr>
        <w:t>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621B" w:rsidRPr="00057003">
        <w:rPr>
          <w:rFonts w:ascii="Times New Roman" w:hAnsi="Times New Roman"/>
          <w:sz w:val="24"/>
          <w:szCs w:val="24"/>
          <w:lang w:val="sq-AL"/>
        </w:rPr>
        <w:t>shillimit Komb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621B" w:rsidRPr="00057003">
        <w:rPr>
          <w:rFonts w:ascii="Times New Roman" w:hAnsi="Times New Roman"/>
          <w:sz w:val="24"/>
          <w:szCs w:val="24"/>
          <w:lang w:val="sq-AL"/>
        </w:rPr>
        <w:t xml:space="preserve">tar </w:t>
      </w:r>
      <w:r w:rsidRPr="00057003">
        <w:rPr>
          <w:rFonts w:ascii="Times New Roman" w:hAnsi="Times New Roman"/>
          <w:sz w:val="24"/>
          <w:szCs w:val="24"/>
          <w:lang w:val="sq-AL"/>
        </w:rPr>
        <w:t>adresojn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r:</w:t>
      </w:r>
    </w:p>
    <w:p w:rsidR="0089621B" w:rsidRDefault="0089621B" w:rsidP="008958B9">
      <w:pPr>
        <w:spacing w:after="1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>“Shteti shqiptar duhet të sigurojë mbrojtje të veçantë, përfshirë dëmshpërblim financiar për punëmarrësit që denoncojnë punëdhënësit për paga fiktive dhe duhet të ashpërsojnë masat për punëdhënësit abuzues”.</w:t>
      </w:r>
    </w:p>
    <w:p w:rsidR="00057003" w:rsidRDefault="00057003" w:rsidP="008958B9">
      <w:pPr>
        <w:spacing w:after="0"/>
        <w:ind w:left="540" w:hanging="54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B861B9" w:rsidRPr="00057003" w:rsidRDefault="00B861B9" w:rsidP="008958B9">
      <w:pPr>
        <w:spacing w:after="0"/>
        <w:ind w:left="540" w:hanging="54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lastRenderedPageBreak/>
        <w:t xml:space="preserve">III. </w:t>
      </w:r>
      <w:r w:rsidRPr="00057003">
        <w:rPr>
          <w:rFonts w:ascii="Times New Roman" w:hAnsi="Times New Roman"/>
          <w:b/>
          <w:sz w:val="24"/>
          <w:szCs w:val="24"/>
          <w:lang w:val="sq-AL"/>
        </w:rPr>
        <w:tab/>
        <w:t>ARGUMENTIMI I PROJEKTAKTIT LIDHUR ME PËRPARËSITË, PROBLEMATIKAT, EFEKTET E PRITSHME</w:t>
      </w:r>
      <w:r w:rsidR="005A5769" w:rsidRPr="00057003">
        <w:rPr>
          <w:rFonts w:ascii="Times New Roman" w:hAnsi="Times New Roman"/>
          <w:b/>
          <w:sz w:val="24"/>
          <w:szCs w:val="24"/>
          <w:lang w:val="sq-AL"/>
        </w:rPr>
        <w:t>.</w:t>
      </w:r>
    </w:p>
    <w:p w:rsidR="00E73ED0" w:rsidRPr="00057003" w:rsidRDefault="00E73ED0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A5769" w:rsidRPr="00057003" w:rsidRDefault="00E529D1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Ky projekt</w:t>
      </w:r>
      <w:r w:rsidR="007A3B0A" w:rsidRPr="00057003">
        <w:rPr>
          <w:rFonts w:ascii="Times New Roman" w:hAnsi="Times New Roman"/>
          <w:sz w:val="24"/>
          <w:szCs w:val="24"/>
          <w:lang w:val="sq-AL"/>
        </w:rPr>
        <w:t xml:space="preserve">ligj miraton disa </w:t>
      </w:r>
      <w:r w:rsidRPr="00057003">
        <w:rPr>
          <w:rFonts w:ascii="Times New Roman" w:hAnsi="Times New Roman"/>
          <w:sz w:val="24"/>
          <w:szCs w:val="24"/>
          <w:lang w:val="sq-AL"/>
        </w:rPr>
        <w:t>shtesa</w:t>
      </w:r>
      <w:r w:rsidR="007A3B0A" w:rsidRPr="00057003">
        <w:rPr>
          <w:rFonts w:ascii="Times New Roman" w:hAnsi="Times New Roman"/>
          <w:sz w:val="24"/>
          <w:szCs w:val="24"/>
          <w:lang w:val="sq-AL"/>
        </w:rPr>
        <w:t xml:space="preserve"> dhe nj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A3B0A" w:rsidRPr="00057003">
        <w:rPr>
          <w:rFonts w:ascii="Times New Roman" w:hAnsi="Times New Roman"/>
          <w:sz w:val="24"/>
          <w:szCs w:val="24"/>
          <w:lang w:val="sq-AL"/>
        </w:rPr>
        <w:t xml:space="preserve"> ndryshim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 xml:space="preserve"> kreun VI</w:t>
      </w:r>
      <w:r w:rsidR="000A61E5" w:rsidRPr="00057003">
        <w:rPr>
          <w:rFonts w:ascii="Times New Roman" w:hAnsi="Times New Roman"/>
          <w:sz w:val="24"/>
          <w:szCs w:val="24"/>
          <w:lang w:val="sq-AL"/>
        </w:rPr>
        <w:t>,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 xml:space="preserve"> “S</w:t>
      </w:r>
      <w:r w:rsidRPr="00057003">
        <w:rPr>
          <w:rFonts w:ascii="Times New Roman" w:hAnsi="Times New Roman"/>
          <w:sz w:val="24"/>
          <w:szCs w:val="24"/>
          <w:lang w:val="sq-AL"/>
        </w:rPr>
        <w:t>anksione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ve dhe P</w:t>
      </w:r>
      <w:r w:rsidRPr="00057003">
        <w:rPr>
          <w:rFonts w:ascii="Times New Roman" w:hAnsi="Times New Roman"/>
          <w:sz w:val="24"/>
          <w:szCs w:val="24"/>
          <w:lang w:val="sq-AL"/>
        </w:rPr>
        <w:t>rocedura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”</w:t>
      </w:r>
      <w:r w:rsidR="000A61E5" w:rsidRPr="00057003">
        <w:rPr>
          <w:rFonts w:ascii="Times New Roman" w:hAnsi="Times New Roman"/>
          <w:sz w:val="24"/>
          <w:szCs w:val="24"/>
          <w:lang w:val="sq-AL"/>
        </w:rPr>
        <w:t>,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 ligjit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 inspektimit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,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cilat nuk ndryshojn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rregullin e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rgjithsh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sanksionimit, 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por synohet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:</w:t>
      </w:r>
    </w:p>
    <w:p w:rsidR="008958B9" w:rsidRPr="00057003" w:rsidRDefault="008958B9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A5769" w:rsidRPr="00057003" w:rsidRDefault="005A5769" w:rsidP="008958B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P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lot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simi i</w:t>
      </w:r>
      <w:r w:rsidR="00FD1E04" w:rsidRPr="00057003">
        <w:rPr>
          <w:rFonts w:ascii="Times New Roman" w:hAnsi="Times New Roman"/>
          <w:sz w:val="24"/>
          <w:szCs w:val="24"/>
          <w:lang w:val="sq-AL"/>
        </w:rPr>
        <w:t xml:space="preserve"> di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spozit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rmjet ndryshimit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1E04" w:rsidRPr="00057003">
        <w:rPr>
          <w:rFonts w:ascii="Times New Roman" w:hAnsi="Times New Roman"/>
          <w:sz w:val="24"/>
          <w:szCs w:val="24"/>
          <w:lang w:val="sq-AL"/>
        </w:rPr>
        <w:t xml:space="preserve"> sugjeruar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1E04" w:rsidRPr="00057003">
        <w:rPr>
          <w:rFonts w:ascii="Times New Roman" w:hAnsi="Times New Roman"/>
          <w:sz w:val="24"/>
          <w:szCs w:val="24"/>
          <w:lang w:val="sq-AL"/>
        </w:rPr>
        <w:t xml:space="preserve"> projektligj,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1E04" w:rsidRPr="00057003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1E04" w:rsidRPr="00057003">
        <w:rPr>
          <w:rFonts w:ascii="Times New Roman" w:hAnsi="Times New Roman"/>
          <w:sz w:val="24"/>
          <w:szCs w:val="24"/>
          <w:lang w:val="sq-AL"/>
        </w:rPr>
        <w:t>ny</w:t>
      </w:r>
      <w:r w:rsidRPr="00057003">
        <w:rPr>
          <w:rFonts w:ascii="Times New Roman" w:hAnsi="Times New Roman"/>
          <w:sz w:val="24"/>
          <w:szCs w:val="24"/>
          <w:lang w:val="sq-AL"/>
        </w:rPr>
        <w:t>r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harmoni me dispozitat e po k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278C" w:rsidRPr="00057003">
        <w:rPr>
          <w:rFonts w:ascii="Times New Roman" w:hAnsi="Times New Roman"/>
          <w:sz w:val="24"/>
          <w:szCs w:val="24"/>
          <w:lang w:val="sq-AL"/>
        </w:rPr>
        <w:t>tij ligji;</w:t>
      </w:r>
    </w:p>
    <w:p w:rsidR="008958B9" w:rsidRPr="00057003" w:rsidRDefault="008958B9" w:rsidP="008958B9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57003" w:rsidRDefault="005A5769" w:rsidP="0005700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V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>endos</w:t>
      </w:r>
      <w:r w:rsidR="000A61E5" w:rsidRPr="00057003">
        <w:rPr>
          <w:rFonts w:ascii="Times New Roman" w:hAnsi="Times New Roman"/>
          <w:sz w:val="24"/>
          <w:szCs w:val="24"/>
          <w:lang w:val="sq-AL"/>
        </w:rPr>
        <w:t>ja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A61E5" w:rsidRPr="00057003">
        <w:rPr>
          <w:rFonts w:ascii="Times New Roman" w:hAnsi="Times New Roman"/>
          <w:sz w:val="24"/>
          <w:szCs w:val="24"/>
          <w:lang w:val="sq-AL"/>
        </w:rPr>
        <w:t>e rasteve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>rjashtimore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 xml:space="preserve"> moszbatimit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 xml:space="preserve"> rregullit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>rshkal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l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>zimit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>nimit, duke e kusht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>zuar me pasojat e shkeljes dhe tipologjion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529D1" w:rsidRPr="00057003">
        <w:rPr>
          <w:rFonts w:ascii="Times New Roman" w:hAnsi="Times New Roman"/>
          <w:sz w:val="24"/>
          <w:szCs w:val="24"/>
          <w:lang w:val="sq-AL"/>
        </w:rPr>
        <w:t xml:space="preserve"> e dispozitave.</w:t>
      </w:r>
    </w:p>
    <w:p w:rsidR="00057003" w:rsidRDefault="00057003" w:rsidP="000570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B0A" w:rsidRPr="00057003" w:rsidRDefault="007A3B0A" w:rsidP="0005700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</w:rPr>
        <w:t>Ulja e fenomenit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punësimit informal si dhe dh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nia e një mbrojtje më të lartë financiare punëmarrësve denoncues.</w:t>
      </w:r>
    </w:p>
    <w:p w:rsidR="007A3B0A" w:rsidRPr="00057003" w:rsidRDefault="007A3B0A" w:rsidP="007A3B0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D1E04" w:rsidRPr="00057003" w:rsidRDefault="00FD1E04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to ndryshime</w:t>
      </w:r>
      <w:r w:rsidR="00693D48" w:rsidRPr="00057003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 xml:space="preserve"> projektligj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synojn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mbrojtje m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drejtave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marr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sve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rast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dh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sve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 abuziv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kund</w:t>
      </w:r>
      <w:r w:rsidR="00693D48" w:rsidRPr="00057003">
        <w:rPr>
          <w:rFonts w:ascii="Times New Roman" w:hAnsi="Times New Roman"/>
          <w:sz w:val="24"/>
          <w:szCs w:val="24"/>
          <w:lang w:val="sq-AL"/>
        </w:rPr>
        <w:t>ër</w:t>
      </w:r>
      <w:r w:rsidRPr="00057003">
        <w:rPr>
          <w:rFonts w:ascii="Times New Roman" w:hAnsi="Times New Roman"/>
          <w:sz w:val="24"/>
          <w:szCs w:val="24"/>
          <w:lang w:val="sq-AL"/>
        </w:rPr>
        <w:t>vajt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ës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 shkleje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sz w:val="24"/>
          <w:szCs w:val="24"/>
          <w:lang w:val="sq-AL"/>
        </w:rPr>
        <w:t>drejtave q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u burojn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marr</w:t>
      </w:r>
      <w:r w:rsidR="00693D48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sve nga legjislacioni i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s.</w:t>
      </w:r>
    </w:p>
    <w:p w:rsidR="00AB3815" w:rsidRPr="00057003" w:rsidRDefault="00AB3815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45D49" w:rsidRPr="00057003" w:rsidRDefault="007867E8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Dispozita num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32, pika 1</w:t>
      </w:r>
      <w:r w:rsidR="00EC649E" w:rsidRPr="00057003">
        <w:rPr>
          <w:rFonts w:ascii="Times New Roman" w:hAnsi="Times New Roman"/>
          <w:sz w:val="24"/>
          <w:szCs w:val="24"/>
          <w:lang w:val="sq-AL"/>
        </w:rPr>
        <w:t>,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fuqi</w:t>
      </w:r>
      <w:r w:rsidR="00EC649E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e ka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kusht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zuar paralaj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m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rimin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r gjob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me nj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grup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03360" w:rsidRPr="00057003">
        <w:rPr>
          <w:rFonts w:ascii="Times New Roman" w:hAnsi="Times New Roman"/>
          <w:sz w:val="24"/>
          <w:szCs w:val="24"/>
          <w:lang w:val="sq-AL"/>
        </w:rPr>
        <w:t xml:space="preserve"> shkeljes, por l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jasht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saj dispozita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tjera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legjislacionit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pu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s, shkelja 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cilave do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rb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nte kund</w:t>
      </w:r>
      <w:r w:rsidR="00EC649E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rvajtje administrative, ku mund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rmendim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dispozitat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lidhje me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mbrojtjen e ve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ç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ant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r f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mij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>t dhe grat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974B71" w:rsidRPr="0005700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drejtat themelore</w:t>
      </w:r>
      <w:r w:rsidR="007E0664" w:rsidRPr="00057003">
        <w:rPr>
          <w:rFonts w:ascii="Times New Roman" w:hAnsi="Times New Roman"/>
          <w:sz w:val="24"/>
          <w:szCs w:val="24"/>
          <w:lang w:val="sq-AL"/>
        </w:rPr>
        <w:t xml:space="preserve"> të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7E0664" w:rsidRPr="00057003">
        <w:rPr>
          <w:rFonts w:ascii="Times New Roman" w:hAnsi="Times New Roman"/>
          <w:sz w:val="24"/>
          <w:szCs w:val="24"/>
          <w:lang w:val="sq-AL"/>
        </w:rPr>
        <w:t>unëmarrë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sve,  ndalimi i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 s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 xml:space="preserve"> detyruar, lirit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sindikale, bisedimet kolektive, dispozitat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lidhje me krijimin e raporteve individuale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s, detyrimet e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marr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sit dhe detyrimet e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rgjithshme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dh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sit; 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 xml:space="preserve">dispozitat e 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v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nies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dispozicion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marr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sve, tran</w:t>
      </w:r>
      <w:r w:rsidR="005A3FC1"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ferimin e nd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rmarrjes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, organizimin sindikal</w:t>
      </w:r>
      <w:r w:rsidR="005A3FC1" w:rsidRPr="00057003">
        <w:rPr>
          <w:rFonts w:ascii="Times New Roman" w:hAnsi="Times New Roman"/>
          <w:sz w:val="24"/>
          <w:szCs w:val="24"/>
          <w:lang w:val="sq-AL"/>
        </w:rPr>
        <w:t>,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si dhe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legjislacioni</w:t>
      </w:r>
      <w:r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ngarkon Inspektoratin e  P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sigurimin e zbatimit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 xml:space="preserve"> tij.</w:t>
      </w:r>
    </w:p>
    <w:p w:rsidR="00803360" w:rsidRPr="00057003" w:rsidRDefault="00803360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803360" w:rsidRPr="00057003" w:rsidRDefault="00803360" w:rsidP="0080336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Ky ishte një kufizim “artificial” i dispozitës, i paaplikueshëm dhe i paharmonizuar me pjesën tjetër të dispozitave të ligjit të inspektimit në punë, por nëse ky nen lihet i tillë, lë vend për interpretim dhe cënim të aktit të inspektimit, nëse masat administrative të marra për subjektin inspektues do të ishin jashtë atyre të parashikuara në nenin 32, pika 1.</w:t>
      </w:r>
    </w:p>
    <w:p w:rsidR="007A3B0A" w:rsidRPr="00057003" w:rsidRDefault="007A3B0A" w:rsidP="007A3B0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A3B0A" w:rsidRPr="00057003" w:rsidRDefault="007A3B0A" w:rsidP="007A3B0A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Konkretisht, ndryshimi i nenit 32, konsiston në konsiderimin si shkelje të kërkesave ligjore, </w:t>
      </w:r>
      <w:r w:rsidRPr="00057003">
        <w:rPr>
          <w:rFonts w:ascii="Times New Roman" w:hAnsi="Times New Roman"/>
          <w:b/>
          <w:i/>
          <w:sz w:val="24"/>
          <w:szCs w:val="24"/>
          <w:lang w:val="sq-AL"/>
        </w:rPr>
        <w:t>dispozitat e legjislacionit të punës</w:t>
      </w:r>
      <w:r w:rsidRPr="00057003">
        <w:rPr>
          <w:rFonts w:ascii="Times New Roman" w:hAnsi="Times New Roman"/>
          <w:sz w:val="24"/>
          <w:szCs w:val="24"/>
          <w:lang w:val="sq-AL"/>
        </w:rPr>
        <w:t>, pasi vetë ligji bën parashikimin se kush konsiderohet legjislacion pune, i cili duhet të jetë i zbatueshëm nga subjektet mbi të cilat vepron ky ligj, ku në pikën 3, të nenit 2 të ligjit nr. 9634, datë 30.10.2006, “Për inspektimin e punës”, të ndryshuar, bëhet një listim i tyre.</w:t>
      </w:r>
    </w:p>
    <w:p w:rsidR="00D32C6C" w:rsidRPr="00057003" w:rsidRDefault="00D32C6C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974B71" w:rsidRPr="00057003" w:rsidRDefault="008958B9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Ky legjislacion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vepron mbi subjektet fizik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dhe juridik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, vendas dhe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huaj, privat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ose publik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E74AD" w:rsidRPr="00057003">
        <w:rPr>
          <w:rFonts w:ascii="Times New Roman" w:hAnsi="Times New Roman"/>
          <w:sz w:val="24"/>
          <w:szCs w:val="24"/>
          <w:lang w:val="sq-AL"/>
        </w:rPr>
        <w:t>,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ushtrojn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veprimtari ekonomik</w:t>
      </w:r>
      <w:r w:rsidR="00FE74AD" w:rsidRPr="00057003">
        <w:rPr>
          <w:rFonts w:ascii="Times New Roman" w:hAnsi="Times New Roman"/>
          <w:sz w:val="24"/>
          <w:szCs w:val="24"/>
          <w:lang w:val="sq-AL"/>
        </w:rPr>
        <w:t>e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, fitimprur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se apo jofitimprur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se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territorin e 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lastRenderedPageBreak/>
        <w:t>Republik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s s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 xml:space="preserve"> Shqip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FD6A4A" w:rsidRPr="00057003">
        <w:rPr>
          <w:rFonts w:ascii="Times New Roman" w:hAnsi="Times New Roman"/>
          <w:sz w:val="24"/>
          <w:szCs w:val="24"/>
          <w:lang w:val="sq-AL"/>
        </w:rPr>
        <w:t>ris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gjitha 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to dispozita s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bashku, thek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suar edhe detyrimin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r liri sindikale ku 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to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fundit i vijn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mbrojtje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drejtave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 xml:space="preserve">ë 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pun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mar</w:t>
      </w:r>
      <w:r w:rsidR="00FE74AD" w:rsidRPr="00057003">
        <w:rPr>
          <w:rFonts w:ascii="Times New Roman" w:hAnsi="Times New Roman"/>
          <w:sz w:val="24"/>
          <w:szCs w:val="24"/>
          <w:lang w:val="sq-AL"/>
        </w:rPr>
        <w:t>rë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FE74AD" w:rsidRPr="00057003">
        <w:rPr>
          <w:rFonts w:ascii="Times New Roman" w:hAnsi="Times New Roman"/>
          <w:sz w:val="24"/>
          <w:szCs w:val="24"/>
          <w:lang w:val="sq-AL"/>
        </w:rPr>
        <w:t>v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e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, jan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e r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nd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sishme e asaj q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rb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D32C6C" w:rsidRPr="00057003">
        <w:rPr>
          <w:rFonts w:ascii="Times New Roman" w:hAnsi="Times New Roman"/>
          <w:sz w:val="24"/>
          <w:szCs w:val="24"/>
          <w:lang w:val="sq-AL"/>
        </w:rPr>
        <w:t>n legjislacion pune.</w:t>
      </w:r>
    </w:p>
    <w:p w:rsidR="00D32C6C" w:rsidRPr="00057003" w:rsidRDefault="00D32C6C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D6A4A" w:rsidRPr="00057003" w:rsidRDefault="007867E8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Sikund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803360" w:rsidRPr="00057003">
        <w:rPr>
          <w:rFonts w:ascii="Times New Roman" w:hAnsi="Times New Roman"/>
          <w:sz w:val="24"/>
          <w:szCs w:val="24"/>
          <w:lang w:val="sq-AL"/>
        </w:rPr>
        <w:t>u theksua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, ky ndryshim 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>sjell nj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 xml:space="preserve"> harmo</w:t>
      </w:r>
      <w:r w:rsidR="006168C0" w:rsidRPr="00057003">
        <w:rPr>
          <w:rFonts w:ascii="Times New Roman" w:hAnsi="Times New Roman"/>
          <w:sz w:val="24"/>
          <w:szCs w:val="24"/>
          <w:lang w:val="sq-AL"/>
        </w:rPr>
        <w:t>ni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>zim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 xml:space="preserve"> vet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 xml:space="preserve"> dispozitave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ligjit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inspektim</w:t>
      </w:r>
      <w:r w:rsidR="006168C0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>t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>, ku si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 xml:space="preserve"> nenin 31, ashtu edhe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 xml:space="preserve"> nenin 33, parashikohet se inspektori i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>s vendos nj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 xml:space="preserve"> nga k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>to sanksione 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554B84" w:rsidRPr="00057003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554B84"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>shkelje t</w:t>
      </w:r>
      <w:r w:rsidR="004C5D2D"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>ë</w:t>
      </w:r>
      <w:r w:rsidR="00554B84"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 xml:space="preserve"> legjislacionit t</w:t>
      </w:r>
      <w:r w:rsidR="004C5D2D"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>ë</w:t>
      </w:r>
      <w:r w:rsidR="00554B84"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 xml:space="preserve"> pun</w:t>
      </w:r>
      <w:r w:rsidR="004C5D2D"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>ë</w:t>
      </w:r>
      <w:r w:rsidR="00554B84"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>s</w:t>
      </w:r>
      <w:r w:rsidRPr="00057003">
        <w:rPr>
          <w:rFonts w:ascii="Times New Roman" w:hAnsi="Times New Roman"/>
          <w:b/>
          <w:i/>
          <w:sz w:val="24"/>
          <w:szCs w:val="24"/>
          <w:u w:val="single"/>
          <w:lang w:val="sq-AL"/>
        </w:rPr>
        <w:t xml:space="preserve"> […….].</w:t>
      </w:r>
    </w:p>
    <w:p w:rsidR="00974B71" w:rsidRPr="00057003" w:rsidRDefault="00974B71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375F3" w:rsidRPr="00057003" w:rsidRDefault="00554B84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Referuar shtes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s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>propozuar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 projektligj, 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kur nj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subjekt inspektues mund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nohet drejtp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rdrejt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e gjob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vend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paralajm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rimit, 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mas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e marr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parandaluar pun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simin informal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dhe p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nxitur subj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ektet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 xml:space="preserve"> zbatimin e dispozitave ligjore</w:t>
      </w:r>
      <w:r w:rsidR="00EC2C2F" w:rsidRPr="00057003">
        <w:rPr>
          <w:rFonts w:ascii="Times New Roman" w:hAnsi="Times New Roman"/>
          <w:sz w:val="24"/>
          <w:szCs w:val="24"/>
          <w:lang w:val="sq-AL"/>
        </w:rPr>
        <w:t>.</w:t>
      </w:r>
    </w:p>
    <w:p w:rsidR="00EC2C2F" w:rsidRPr="00057003" w:rsidRDefault="00EC2C2F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27AD8" w:rsidRPr="00057003" w:rsidRDefault="004C5D2D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ga praktika </w:t>
      </w:r>
      <w:r w:rsidRPr="00057003">
        <w:rPr>
          <w:rFonts w:ascii="Times New Roman" w:hAnsi="Times New Roman"/>
          <w:sz w:val="24"/>
          <w:szCs w:val="24"/>
          <w:lang w:val="sq-AL"/>
        </w:rPr>
        <w:t>e inspektimit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rezulton se 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subjekti i inspektimit 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edhe pse mund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inspektuar 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>disa her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>, q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 do t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 thot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 ndaj tij 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>sht</w:t>
      </w:r>
      <w:r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87F05" w:rsidRPr="00057003">
        <w:rPr>
          <w:rFonts w:ascii="Times New Roman" w:hAnsi="Times New Roman"/>
          <w:sz w:val="24"/>
          <w:szCs w:val="24"/>
          <w:lang w:val="sq-AL"/>
        </w:rPr>
        <w:t xml:space="preserve"> kryer këshillimi për parandalimin dhe shmangien e shkeljes së kërkesave ligjore, 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si dhe gjat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yre inspektimeve nga kontrolli ka 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rezultuar se nuk ka shkelje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375F3" w:rsidRPr="00057003">
        <w:rPr>
          <w:rFonts w:ascii="Times New Roman" w:hAnsi="Times New Roman"/>
          <w:sz w:val="24"/>
          <w:szCs w:val="24"/>
          <w:lang w:val="sq-AL"/>
        </w:rPr>
        <w:t xml:space="preserve"> fuqi</w:t>
      </w:r>
      <w:r w:rsidR="00DB0CE5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(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q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do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thot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subjekti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lot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son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r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k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esat e legjislacionit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)</w:t>
      </w:r>
      <w:r w:rsidR="00935610" w:rsidRPr="0005700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k</w:t>
      </w:r>
      <w:r w:rsidR="00935610" w:rsidRPr="00057003">
        <w:rPr>
          <w:rFonts w:ascii="Times New Roman" w:hAnsi="Times New Roman"/>
          <w:sz w:val="24"/>
          <w:szCs w:val="24"/>
          <w:lang w:val="sq-AL"/>
        </w:rPr>
        <w:t>ryen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shkelje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vijim dhe p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r k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sipas ligjit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fuqi duhet detyrimisht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paralajm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rohet, pa kaluar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gjob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ndon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se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shkelja mund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sjell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pasoja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r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nda dhe mund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shkelje q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zgjat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koh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dhe prek disa pun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marr</w:t>
      </w:r>
      <w:r w:rsidR="00285A14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s, q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flet p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r nj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shkelje konsistente dhe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llim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m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marr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27AD8" w:rsidRPr="00057003">
        <w:rPr>
          <w:rFonts w:ascii="Times New Roman" w:hAnsi="Times New Roman"/>
          <w:sz w:val="24"/>
          <w:szCs w:val="24"/>
          <w:lang w:val="sq-AL"/>
        </w:rPr>
        <w:t>sve.</w:t>
      </w:r>
    </w:p>
    <w:p w:rsidR="00427AD8" w:rsidRPr="00057003" w:rsidRDefault="00427AD8" w:rsidP="0093561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27AD8" w:rsidRPr="00057003" w:rsidRDefault="00427AD8" w:rsidP="0093561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Shtesa e propozuar 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CD6717" w:rsidRPr="00057003">
        <w:rPr>
          <w:rFonts w:ascii="Times New Roman" w:hAnsi="Times New Roman"/>
          <w:sz w:val="24"/>
          <w:szCs w:val="24"/>
          <w:lang w:val="sq-AL"/>
        </w:rPr>
        <w:t>’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u b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r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nenin 32, pas pik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>s 2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ligjit </w:t>
      </w:r>
      <w:r w:rsidR="003444F0" w:rsidRPr="00057003">
        <w:rPr>
          <w:rFonts w:ascii="Times New Roman" w:hAnsi="Times New Roman"/>
          <w:sz w:val="24"/>
          <w:szCs w:val="24"/>
          <w:lang w:val="sq-AL"/>
        </w:rPr>
        <w:t>për inspektimin e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444F0"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444F0" w:rsidRPr="00057003">
        <w:rPr>
          <w:rFonts w:ascii="Times New Roman" w:hAnsi="Times New Roman"/>
          <w:sz w:val="24"/>
          <w:szCs w:val="24"/>
          <w:lang w:val="sq-AL"/>
        </w:rPr>
        <w:t>rputhje me l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igjin </w:t>
      </w:r>
      <w:r w:rsidR="003444F0" w:rsidRPr="00057003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Pr="00057003">
        <w:rPr>
          <w:rFonts w:ascii="Times New Roman" w:hAnsi="Times New Roman"/>
          <w:sz w:val="24"/>
          <w:szCs w:val="24"/>
          <w:lang w:val="sq-AL"/>
        </w:rPr>
        <w:t>10433, datë 16.6.2011</w:t>
      </w:r>
      <w:r w:rsidR="003444F0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“Për inspektimin në Republikën e Shqipërisë”, ligj i cili përcakton parimet e përgjithshme të inspektimit dhe rregullat e procedimit administrativ të inspektimit.</w:t>
      </w:r>
    </w:p>
    <w:p w:rsidR="00427AD8" w:rsidRPr="00057003" w:rsidRDefault="00427AD8" w:rsidP="008958B9">
      <w:pPr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nenin  48</w:t>
      </w:r>
      <w:r w:rsidR="003444F0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“Shkelja e kërkesave ligjore nga subjekti i inspektimit”, t</w:t>
      </w:r>
      <w:r w:rsidR="005A576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867E8" w:rsidRPr="00057003">
        <w:rPr>
          <w:rFonts w:ascii="Times New Roman" w:hAnsi="Times New Roman"/>
          <w:sz w:val="24"/>
          <w:szCs w:val="24"/>
          <w:lang w:val="sq-AL"/>
        </w:rPr>
        <w:t xml:space="preserve"> li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gjit </w:t>
      </w:r>
      <w:r w:rsidR="003444F0" w:rsidRPr="00057003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Pr="00057003">
        <w:rPr>
          <w:rFonts w:ascii="Times New Roman" w:hAnsi="Times New Roman"/>
          <w:sz w:val="24"/>
          <w:szCs w:val="24"/>
          <w:lang w:val="sq-AL"/>
        </w:rPr>
        <w:t>10433/2011 parashikohet:</w:t>
      </w:r>
    </w:p>
    <w:p w:rsidR="00FF025F" w:rsidRPr="00057003" w:rsidRDefault="00427AD8" w:rsidP="008958B9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>1. Kur konstatohet shkelje e kërkesave ligjore, që përbën kundërvajtje administrative, por që është e një rëndësie të vogël, apo për të cilën ligji i posaçëm nuk parashikon dënimin përkatës administrativ, subjekti i inspektimit dënohet me “paralajmërim”. Paralajmërimi është dënim administrativ kryesor.</w:t>
      </w:r>
    </w:p>
    <w:p w:rsidR="00427AD8" w:rsidRPr="00057003" w:rsidRDefault="00427AD8" w:rsidP="008958B9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</w:p>
    <w:p w:rsidR="00427AD8" w:rsidRPr="00057003" w:rsidRDefault="00427AD8" w:rsidP="008958B9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 xml:space="preserve">2. </w:t>
      </w:r>
      <w:r w:rsidRPr="00057003">
        <w:rPr>
          <w:rFonts w:ascii="Times New Roman" w:hAnsi="Times New Roman"/>
          <w:b/>
          <w:i/>
          <w:sz w:val="24"/>
          <w:szCs w:val="24"/>
          <w:lang w:val="sq-AL"/>
        </w:rPr>
        <w:t>Subjekti i inspektimit mund të dënohet drejtpërdrejt me një dënim tjetër kryesor administrativ, më të rëndë, të parashikuar në ligjin e posaçëm, kur</w:t>
      </w:r>
      <w:r w:rsidRPr="00057003">
        <w:rPr>
          <w:rFonts w:ascii="Times New Roman" w:hAnsi="Times New Roman"/>
          <w:i/>
          <w:sz w:val="24"/>
          <w:szCs w:val="24"/>
          <w:lang w:val="sq-AL"/>
        </w:rPr>
        <w:t xml:space="preserve">: </w:t>
      </w:r>
    </w:p>
    <w:p w:rsidR="00427AD8" w:rsidRPr="00057003" w:rsidRDefault="00427AD8" w:rsidP="008958B9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 xml:space="preserve">a) nuk zbaton plotësisht dhe brenda afatit të përcaktuar urdhërimin e parashikuar në pikën 4 të këtij neni; </w:t>
      </w:r>
    </w:p>
    <w:p w:rsidR="00427AD8" w:rsidRPr="00057003" w:rsidRDefault="00427AD8" w:rsidP="008958B9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 xml:space="preserve">b) përsërit shkeljen e kërkesave ligjore; </w:t>
      </w:r>
    </w:p>
    <w:p w:rsidR="00427AD8" w:rsidRPr="00057003" w:rsidRDefault="00427AD8" w:rsidP="008958B9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 xml:space="preserve">c) </w:t>
      </w:r>
      <w:r w:rsidRPr="00057003">
        <w:rPr>
          <w:rFonts w:ascii="Times New Roman" w:hAnsi="Times New Roman"/>
          <w:b/>
          <w:i/>
          <w:sz w:val="24"/>
          <w:szCs w:val="24"/>
          <w:lang w:val="sq-AL"/>
        </w:rPr>
        <w:t>shkelja e konstatuar apo pasojat e saj janë të rënda.</w:t>
      </w:r>
    </w:p>
    <w:p w:rsidR="00C94ABF" w:rsidRPr="00057003" w:rsidRDefault="00C94ABF" w:rsidP="008958B9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</w:p>
    <w:p w:rsidR="006A765A" w:rsidRPr="00057003" w:rsidRDefault="006A765A" w:rsidP="008958B9">
      <w:pPr>
        <w:spacing w:after="16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Sipas një studimi </w:t>
      </w:r>
      <w:r w:rsidR="00C94ABF" w:rsidRPr="00057003">
        <w:rPr>
          <w:rFonts w:ascii="Times New Roman" w:eastAsia="Times New Roman" w:hAnsi="Times New Roman"/>
          <w:sz w:val="24"/>
          <w:szCs w:val="24"/>
          <w:lang w:val="sq-AL"/>
        </w:rPr>
        <w:t>q</w:t>
      </w:r>
      <w:r w:rsidR="003B7AB7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C94AB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herët 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të ILO-s (2011) mbi punësimin informal, arsyet për informalitetin në Shqipëri lidhen me legjislacionin e komplikuar, me rregullimet administrative, barrën 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>fiskale, mungesën e besimit tek institucionet</w:t>
      </w:r>
      <w:r w:rsidR="00347ECF" w:rsidRPr="00057003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kulturën dhe etikën për të paguar taksat</w:t>
      </w:r>
      <w:r w:rsidR="006661ED" w:rsidRPr="00057003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si dhe pranimin gjerësisht, nga publiku, të punës ilegale.  </w:t>
      </w:r>
    </w:p>
    <w:p w:rsidR="00784C7A" w:rsidRPr="00057003" w:rsidRDefault="00784C7A" w:rsidP="00C94ABF">
      <w:pPr>
        <w:jc w:val="both"/>
        <w:rPr>
          <w:rFonts w:ascii="Times New Roman" w:hAnsi="Times New Roman"/>
          <w:sz w:val="24"/>
          <w:szCs w:val="24"/>
        </w:rPr>
      </w:pPr>
      <w:r w:rsidRPr="00057003">
        <w:rPr>
          <w:rFonts w:ascii="Times New Roman" w:hAnsi="Times New Roman"/>
          <w:sz w:val="24"/>
          <w:szCs w:val="24"/>
        </w:rPr>
        <w:t>Sipas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dh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nave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INSTAT, Shqipëria numëron rreth 166 mijë subjekte aktive, që janë objekt kontrolli i ISHPSHSH-së.  Referuar të dhënave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inspektimit gjatë vitit 2021, ISHPSHSH nga numri total i subjekteve aktive ka inspektuar 4.2 % të tyre, dhe 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se do synohej zgjidhja optimal q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nj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subjekt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inspektohet 1 her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vi</w:t>
      </w:r>
      <w:r w:rsidR="00C94ABF" w:rsidRPr="00057003">
        <w:rPr>
          <w:rFonts w:ascii="Times New Roman" w:hAnsi="Times New Roman"/>
          <w:sz w:val="24"/>
          <w:szCs w:val="24"/>
        </w:rPr>
        <w:t>t, do duheshin</w:t>
      </w:r>
      <w:r w:rsidRPr="00057003">
        <w:rPr>
          <w:rFonts w:ascii="Times New Roman" w:hAnsi="Times New Roman"/>
          <w:sz w:val="24"/>
          <w:szCs w:val="24"/>
        </w:rPr>
        <w:t xml:space="preserve"> rreth 23 vite 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r ta riinspektuar </w:t>
      </w:r>
      <w:r w:rsidR="00C94ABF" w:rsidRPr="00057003">
        <w:rPr>
          <w:rFonts w:ascii="Times New Roman" w:hAnsi="Times New Roman"/>
          <w:sz w:val="24"/>
          <w:szCs w:val="24"/>
        </w:rPr>
        <w:t>s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C94ABF" w:rsidRPr="00057003">
        <w:rPr>
          <w:rFonts w:ascii="Times New Roman" w:hAnsi="Times New Roman"/>
          <w:sz w:val="24"/>
          <w:szCs w:val="24"/>
        </w:rPr>
        <w:t>risht</w:t>
      </w:r>
      <w:r w:rsidRPr="00057003">
        <w:rPr>
          <w:rFonts w:ascii="Times New Roman" w:hAnsi="Times New Roman"/>
          <w:sz w:val="24"/>
          <w:szCs w:val="24"/>
        </w:rPr>
        <w:t>.</w:t>
      </w:r>
      <w:r w:rsidR="00926909" w:rsidRPr="00057003">
        <w:rPr>
          <w:rFonts w:ascii="Times New Roman" w:hAnsi="Times New Roman"/>
          <w:sz w:val="24"/>
          <w:szCs w:val="24"/>
        </w:rPr>
        <w:t xml:space="preserve"> </w:t>
      </w:r>
    </w:p>
    <w:p w:rsidR="008B25A0" w:rsidRPr="00057003" w:rsidRDefault="008B25A0" w:rsidP="00C94ABF">
      <w:pPr>
        <w:jc w:val="both"/>
        <w:rPr>
          <w:rFonts w:ascii="Times New Roman" w:hAnsi="Times New Roman"/>
          <w:sz w:val="24"/>
          <w:szCs w:val="24"/>
        </w:rPr>
      </w:pPr>
      <w:r w:rsidRPr="00057003">
        <w:rPr>
          <w:rFonts w:ascii="Times New Roman" w:hAnsi="Times New Roman"/>
          <w:sz w:val="24"/>
          <w:szCs w:val="24"/>
        </w:rPr>
        <w:t>Edhe nëse do i referohemi historikut të inspektimeve ndër vite, ISHPSHSH inspekton në vit një mesatare prej 7 % të subjekteve ekonomikisht aktive (14 vite p</w:t>
      </w:r>
      <w:r w:rsidR="009B7602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 ta riinspektuar, nësë çdo subjekt do inspekohej një herë në vit).</w:t>
      </w:r>
    </w:p>
    <w:p w:rsidR="005068BE" w:rsidRPr="00057003" w:rsidRDefault="005068BE" w:rsidP="00C94ABF">
      <w:pPr>
        <w:jc w:val="both"/>
        <w:rPr>
          <w:rFonts w:ascii="Times New Roman" w:hAnsi="Times New Roman"/>
          <w:sz w:val="24"/>
          <w:szCs w:val="24"/>
        </w:rPr>
      </w:pPr>
      <w:r w:rsidRPr="00057003">
        <w:rPr>
          <w:rFonts w:ascii="Times New Roman" w:hAnsi="Times New Roman"/>
          <w:sz w:val="24"/>
          <w:szCs w:val="24"/>
        </w:rPr>
        <w:t>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rgjegj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sia institucionale 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sht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q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rmes kontrolleve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rrisim nivelin e zbatimit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ligjit 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subjektet q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operojn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vend, 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rmes masave e nd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rhyrjeve procedurale e ligjore, 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 zbatimin e legjislacionit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pun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simit</w:t>
      </w:r>
      <w:r w:rsidR="00527558" w:rsidRPr="00057003">
        <w:rPr>
          <w:rFonts w:ascii="Times New Roman" w:hAnsi="Times New Roman"/>
          <w:sz w:val="24"/>
          <w:szCs w:val="24"/>
        </w:rPr>
        <w:t>.</w:t>
      </w:r>
      <w:r w:rsidRPr="00057003">
        <w:rPr>
          <w:rFonts w:ascii="Times New Roman" w:hAnsi="Times New Roman"/>
          <w:sz w:val="24"/>
          <w:szCs w:val="24"/>
        </w:rPr>
        <w:t xml:space="preserve"> </w:t>
      </w:r>
    </w:p>
    <w:p w:rsidR="00156692" w:rsidRPr="00057003" w:rsidRDefault="00527558" w:rsidP="00C94ABF">
      <w:pPr>
        <w:jc w:val="both"/>
        <w:rPr>
          <w:rFonts w:ascii="Times New Roman" w:hAnsi="Times New Roman"/>
          <w:sz w:val="24"/>
          <w:szCs w:val="24"/>
        </w:rPr>
      </w:pPr>
      <w:r w:rsidRPr="00057003">
        <w:rPr>
          <w:rFonts w:ascii="Times New Roman" w:hAnsi="Times New Roman"/>
          <w:sz w:val="24"/>
          <w:szCs w:val="24"/>
        </w:rPr>
        <w:t>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 k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arsye </w:t>
      </w:r>
      <w:r w:rsidR="00156692" w:rsidRPr="00057003">
        <w:rPr>
          <w:rFonts w:ascii="Times New Roman" w:hAnsi="Times New Roman"/>
          <w:sz w:val="24"/>
          <w:szCs w:val="24"/>
        </w:rPr>
        <w:t>lindi e nevojshme q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156692" w:rsidRPr="00057003">
        <w:rPr>
          <w:rFonts w:ascii="Times New Roman" w:hAnsi="Times New Roman"/>
          <w:sz w:val="24"/>
          <w:szCs w:val="24"/>
        </w:rPr>
        <w:t xml:space="preserve"> </w:t>
      </w:r>
      <w:r w:rsidR="000B2992" w:rsidRPr="00057003">
        <w:rPr>
          <w:rFonts w:ascii="Times New Roman" w:hAnsi="Times New Roman"/>
          <w:sz w:val="24"/>
          <w:szCs w:val="24"/>
        </w:rPr>
        <w:t>ç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156692" w:rsidRPr="00057003">
        <w:rPr>
          <w:rFonts w:ascii="Times New Roman" w:hAnsi="Times New Roman"/>
          <w:sz w:val="24"/>
          <w:szCs w:val="24"/>
        </w:rPr>
        <w:t>shtje 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156692" w:rsidRPr="00057003">
        <w:rPr>
          <w:rFonts w:ascii="Times New Roman" w:hAnsi="Times New Roman"/>
          <w:sz w:val="24"/>
          <w:szCs w:val="24"/>
        </w:rPr>
        <w:t xml:space="preserve"> ndjeshme, si</w:t>
      </w:r>
      <w:r w:rsidR="000B2992" w:rsidRPr="00057003">
        <w:rPr>
          <w:rFonts w:ascii="Times New Roman" w:hAnsi="Times New Roman"/>
          <w:sz w:val="24"/>
          <w:szCs w:val="24"/>
        </w:rPr>
        <w:t>ç</w:t>
      </w:r>
      <w:r w:rsidR="00156692" w:rsidRPr="00057003">
        <w:rPr>
          <w:rFonts w:ascii="Times New Roman" w:hAnsi="Times New Roman"/>
          <w:sz w:val="24"/>
          <w:szCs w:val="24"/>
        </w:rPr>
        <w:t xml:space="preserve"> 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156692" w:rsidRPr="00057003">
        <w:rPr>
          <w:rFonts w:ascii="Times New Roman" w:hAnsi="Times New Roman"/>
          <w:sz w:val="24"/>
          <w:szCs w:val="24"/>
        </w:rPr>
        <w:t>sht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156692" w:rsidRPr="00057003">
        <w:rPr>
          <w:rFonts w:ascii="Times New Roman" w:hAnsi="Times New Roman"/>
          <w:sz w:val="24"/>
          <w:szCs w:val="24"/>
        </w:rPr>
        <w:t xml:space="preserve"> </w:t>
      </w:r>
      <w:r w:rsidR="009017D3" w:rsidRPr="00057003">
        <w:rPr>
          <w:rFonts w:ascii="Times New Roman" w:hAnsi="Times New Roman"/>
          <w:bCs/>
          <w:sz w:val="24"/>
          <w:szCs w:val="24"/>
        </w:rPr>
        <w:t>evidentimi i informalitetit dhe jo vet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>m i informalitetit 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zi e krejt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>sisht 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padeklaruar, por edhe formave 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tjera si informaliteti n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pag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reale, informaliteti n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pages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>n e or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>ve punuar jasht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koh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>s normale, informaliteti 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 xml:space="preserve"> element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9017D3" w:rsidRPr="00057003">
        <w:rPr>
          <w:rFonts w:ascii="Times New Roman" w:hAnsi="Times New Roman"/>
          <w:bCs/>
          <w:sz w:val="24"/>
          <w:szCs w:val="24"/>
        </w:rPr>
        <w:t>ve ba</w:t>
      </w:r>
      <w:r w:rsidR="00156692" w:rsidRPr="00057003">
        <w:rPr>
          <w:rFonts w:ascii="Times New Roman" w:hAnsi="Times New Roman"/>
          <w:bCs/>
          <w:sz w:val="24"/>
          <w:szCs w:val="24"/>
        </w:rPr>
        <w:t>z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kontrat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>s individuale etj</w:t>
      </w:r>
      <w:r w:rsidR="00290BBC" w:rsidRPr="00057003">
        <w:rPr>
          <w:rFonts w:ascii="Times New Roman" w:hAnsi="Times New Roman"/>
          <w:bCs/>
          <w:sz w:val="24"/>
          <w:szCs w:val="24"/>
        </w:rPr>
        <w:t>,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d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290BBC" w:rsidRPr="00057003">
        <w:rPr>
          <w:rFonts w:ascii="Times New Roman" w:hAnsi="Times New Roman"/>
          <w:bCs/>
          <w:sz w:val="24"/>
          <w:szCs w:val="24"/>
        </w:rPr>
        <w:t>nohen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drejtp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>rdrejt me gjob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n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vend t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 xml:space="preserve"> paralajm</w:t>
      </w:r>
      <w:r w:rsidR="003B7AB7" w:rsidRPr="00057003">
        <w:rPr>
          <w:rFonts w:ascii="Times New Roman" w:hAnsi="Times New Roman"/>
          <w:bCs/>
          <w:sz w:val="24"/>
          <w:szCs w:val="24"/>
        </w:rPr>
        <w:t>ë</w:t>
      </w:r>
      <w:r w:rsidR="00156692" w:rsidRPr="00057003">
        <w:rPr>
          <w:rFonts w:ascii="Times New Roman" w:hAnsi="Times New Roman"/>
          <w:bCs/>
          <w:sz w:val="24"/>
          <w:szCs w:val="24"/>
        </w:rPr>
        <w:t>rimit.</w:t>
      </w:r>
    </w:p>
    <w:p w:rsidR="0025412F" w:rsidRPr="00057003" w:rsidRDefault="00156692" w:rsidP="00D524C8">
      <w:pPr>
        <w:jc w:val="both"/>
        <w:rPr>
          <w:rFonts w:ascii="Times New Roman" w:hAnsi="Times New Roman"/>
          <w:sz w:val="24"/>
          <w:szCs w:val="24"/>
        </w:rPr>
      </w:pPr>
      <w:r w:rsidRPr="00057003">
        <w:rPr>
          <w:rFonts w:ascii="Times New Roman" w:hAnsi="Times New Roman"/>
          <w:sz w:val="24"/>
          <w:szCs w:val="24"/>
        </w:rPr>
        <w:t xml:space="preserve">Kjo pasi, </w:t>
      </w:r>
      <w:r w:rsidR="006A765A" w:rsidRPr="00057003">
        <w:rPr>
          <w:rFonts w:ascii="Times New Roman" w:eastAsia="Times New Roman" w:hAnsi="Times New Roman"/>
          <w:sz w:val="24"/>
          <w:szCs w:val="24"/>
          <w:lang w:val="sq-AL"/>
        </w:rPr>
        <w:t>punësimi informal nuk shihet vetëm në këndvështrimin e detyrimit të tatimpaguesve për të respektuar rregullat e përcaktuara në ligjin për procedurat tatimore, pra kontribut fiskal, por shihet dhe nga këndvështrimi i kontributit të mbrojtjes sociale, ku punëmarrësi të ke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të të drejtën e disa avantazhe</w:t>
      </w:r>
      <w:r w:rsidR="00347ECF" w:rsidRPr="00057003">
        <w:rPr>
          <w:rFonts w:ascii="Times New Roman" w:eastAsia="Times New Roman" w:hAnsi="Times New Roman"/>
          <w:sz w:val="24"/>
          <w:szCs w:val="24"/>
          <w:lang w:val="sq-AL"/>
        </w:rPr>
        <w:t>ve</w:t>
      </w:r>
      <w:r w:rsidR="006A765A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që lidhen me punësimin, si përfitimet në rastet e pushimit nga puna, nga pagesa e papunësisë, leja vjetore e paguar, leja në raste sëmundje e paguar, etj. </w:t>
      </w:r>
      <w:r w:rsidR="00643B12" w:rsidRPr="00057003">
        <w:rPr>
          <w:rFonts w:ascii="Times New Roman" w:eastAsia="Times New Roman" w:hAnsi="Times New Roman"/>
          <w:sz w:val="24"/>
          <w:szCs w:val="24"/>
          <w:lang w:val="sq-AL"/>
        </w:rPr>
        <w:t>Mungesa e një kontate pune, si një marrëveshje e dyanshme që ka fuqinë e ligjit për palët;</w:t>
      </w:r>
      <w:r w:rsidR="006A765A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643B12" w:rsidRPr="00057003">
        <w:rPr>
          <w:rFonts w:ascii="Times New Roman" w:eastAsia="Times New Roman" w:hAnsi="Times New Roman"/>
          <w:sz w:val="24"/>
          <w:szCs w:val="24"/>
          <w:lang w:val="sq-AL"/>
        </w:rPr>
        <w:t>s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hkelja e detyrim</w:t>
      </w:r>
      <w:r w:rsidR="00935610" w:rsidRPr="00057003">
        <w:rPr>
          <w:rFonts w:ascii="Times New Roman" w:eastAsia="Times New Roman" w:hAnsi="Times New Roman"/>
          <w:sz w:val="24"/>
          <w:szCs w:val="24"/>
          <w:lang w:val="sq-AL"/>
        </w:rPr>
        <w:t>e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ve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koh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zgjatjes ditore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pun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s,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koh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s javore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pun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s, 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pushimit javo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r dhe dit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t e festa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ve zyrtare, pushimit vjetor, kompensimi p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r or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t shtes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; mosdh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nie e pag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s sipas dispozitave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kontrat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s s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s, c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nimi i pag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s minimale 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fuqi, 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dh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nia e pag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s vet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m n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rmjet sistemit </w:t>
      </w:r>
      <w:r w:rsidR="00935610" w:rsidRPr="00057003">
        <w:rPr>
          <w:rFonts w:ascii="Times New Roman" w:eastAsia="Times New Roman" w:hAnsi="Times New Roman"/>
          <w:sz w:val="24"/>
          <w:szCs w:val="24"/>
          <w:lang w:val="sq-AL"/>
        </w:rPr>
        <w:t>bankar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25412F" w:rsidRPr="00057003">
        <w:rPr>
          <w:rFonts w:ascii="Times New Roman" w:hAnsi="Times New Roman"/>
          <w:sz w:val="24"/>
          <w:szCs w:val="24"/>
          <w:lang w:val="sq-AL"/>
        </w:rPr>
        <w:t xml:space="preserve"> rimbursimi i punëmarrësve për shpenzimet që rrjedhin nga puna; pagesat në rast mungesave të punëmarrësve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cilat do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provohet se zgjasin 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koh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dhe prekin disa pun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marr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>s,</w:t>
      </w:r>
      <w:r w:rsidR="00665779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D524C8" w:rsidRPr="00057003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AE1678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D524C8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cilat p</w:t>
      </w:r>
      <w:r w:rsidR="00AE1678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D524C8" w:rsidRPr="00057003">
        <w:rPr>
          <w:rFonts w:ascii="Times New Roman" w:eastAsia="Times New Roman" w:hAnsi="Times New Roman"/>
          <w:sz w:val="24"/>
          <w:szCs w:val="24"/>
          <w:lang w:val="sq-AL"/>
        </w:rPr>
        <w:t>rb</w:t>
      </w:r>
      <w:r w:rsidR="00AE1678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D524C8" w:rsidRPr="00057003">
        <w:rPr>
          <w:rFonts w:ascii="Times New Roman" w:eastAsia="Times New Roman" w:hAnsi="Times New Roman"/>
          <w:sz w:val="24"/>
          <w:szCs w:val="24"/>
          <w:lang w:val="sq-AL"/>
        </w:rPr>
        <w:t>jn</w:t>
      </w:r>
      <w:r w:rsidR="00AE1678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D524C8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rreth</w:t>
      </w:r>
      <w:r w:rsidR="00665779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25 dispozita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do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4043B1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sanksionohen me gjob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, duke i konsideruar si t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drejta themelore dhe bazike q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duhet t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g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zoj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nj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>marr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s referuar kushteve </w:t>
      </w:r>
      <w:r w:rsidR="0025412F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25412F" w:rsidRPr="00057003">
        <w:rPr>
          <w:rFonts w:ascii="Times New Roman" w:hAnsi="Times New Roman"/>
          <w:sz w:val="24"/>
          <w:szCs w:val="24"/>
          <w:lang w:val="sq-AL"/>
        </w:rPr>
        <w:t xml:space="preserve"> punës lidhur me elementet sociale dhe administrative</w:t>
      </w:r>
      <w:r w:rsidR="00F13842" w:rsidRPr="00057003">
        <w:rPr>
          <w:rFonts w:ascii="Times New Roman" w:hAnsi="Times New Roman"/>
          <w:sz w:val="24"/>
          <w:szCs w:val="24"/>
          <w:lang w:val="sq-AL"/>
        </w:rPr>
        <w:t>.</w:t>
      </w:r>
    </w:p>
    <w:p w:rsidR="003D3BFD" w:rsidRPr="00057003" w:rsidRDefault="003D3BFD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Pran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Inspektorati</w:t>
      </w:r>
      <w:r w:rsidR="00497BD2" w:rsidRPr="00057003">
        <w:rPr>
          <w:rFonts w:ascii="Times New Roman" w:hAnsi="Times New Roman"/>
          <w:sz w:val="24"/>
          <w:szCs w:val="24"/>
          <w:lang w:val="sq-AL"/>
        </w:rPr>
        <w:t>t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Shtet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ror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dhe Sh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rbimeve Shoq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97BD2" w:rsidRPr="00057003">
        <w:rPr>
          <w:rFonts w:ascii="Times New Roman" w:hAnsi="Times New Roman"/>
          <w:sz w:val="24"/>
          <w:szCs w:val="24"/>
          <w:lang w:val="sq-AL"/>
        </w:rPr>
        <w:t>rore adresohen ç</w:t>
      </w:r>
      <w:r w:rsidRPr="00057003">
        <w:rPr>
          <w:rFonts w:ascii="Times New Roman" w:hAnsi="Times New Roman"/>
          <w:sz w:val="24"/>
          <w:szCs w:val="24"/>
          <w:lang w:val="sq-AL"/>
        </w:rPr>
        <w:t>do vit një numër i konsiderueshëm i denoncimeve</w:t>
      </w:r>
      <w:r w:rsidR="00156692" w:rsidRPr="00057003">
        <w:rPr>
          <w:rStyle w:val="FootnoteReference"/>
          <w:rFonts w:ascii="Times New Roman" w:hAnsi="Times New Roman"/>
          <w:sz w:val="24"/>
          <w:szCs w:val="24"/>
          <w:lang w:val="sq-AL"/>
        </w:rPr>
        <w:footnoteReference w:id="1"/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të punëmarrësve mbi cënim</w:t>
      </w:r>
      <w:r w:rsidR="00497BD2" w:rsidRPr="00057003">
        <w:rPr>
          <w:rFonts w:ascii="Times New Roman" w:hAnsi="Times New Roman"/>
          <w:sz w:val="24"/>
          <w:szCs w:val="24"/>
          <w:lang w:val="sq-AL"/>
        </w:rPr>
        <w:t>in e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marrëdhënieve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q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lidhen </w:t>
      </w:r>
      <w:r w:rsidR="00D524C8" w:rsidRPr="00057003">
        <w:rPr>
          <w:rFonts w:ascii="Times New Roman" w:hAnsi="Times New Roman"/>
          <w:sz w:val="24"/>
          <w:szCs w:val="24"/>
          <w:lang w:val="sq-AL"/>
        </w:rPr>
        <w:t xml:space="preserve">kryesisht 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497BD2" w:rsidRPr="00057003">
        <w:rPr>
          <w:rFonts w:ascii="Times New Roman" w:hAnsi="Times New Roman"/>
          <w:sz w:val="24"/>
          <w:szCs w:val="24"/>
          <w:lang w:val="sq-AL"/>
        </w:rPr>
        <w:t>mospagesë për punë të kryer në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ditët e festave zyrtare; për punë të kryer </w:t>
      </w:r>
      <w:r w:rsidRPr="00057003">
        <w:rPr>
          <w:rFonts w:ascii="Times New Roman" w:hAnsi="Times New Roman"/>
          <w:sz w:val="24"/>
          <w:szCs w:val="24"/>
          <w:lang w:val="sq-AL"/>
        </w:rPr>
        <w:lastRenderedPageBreak/>
        <w:t xml:space="preserve">në orë shtesë, dhënie 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page jo nëpërmjet sistemit banka</w:t>
      </w:r>
      <w:r w:rsidRPr="00057003">
        <w:rPr>
          <w:rFonts w:ascii="Times New Roman" w:hAnsi="Times New Roman"/>
          <w:sz w:val="24"/>
          <w:szCs w:val="24"/>
          <w:lang w:val="sq-AL"/>
        </w:rPr>
        <w:t>r, moslidhje kontrate pune; mospagesë e pagave të pr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apambetura; mosrimbursim të p</w:t>
      </w:r>
      <w:r w:rsidRPr="00057003">
        <w:rPr>
          <w:rFonts w:ascii="Times New Roman" w:hAnsi="Times New Roman"/>
          <w:sz w:val="24"/>
          <w:szCs w:val="24"/>
          <w:lang w:val="sq-AL"/>
        </w:rPr>
        <w:t>unëmarrësve për shpenzimet që rrjedhin nga kryerja e punës, mospages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e raporteve mjek</w:t>
      </w:r>
      <w:r w:rsidR="00497BD2" w:rsidRPr="00057003">
        <w:rPr>
          <w:rFonts w:ascii="Times New Roman" w:hAnsi="Times New Roman"/>
          <w:sz w:val="24"/>
          <w:szCs w:val="24"/>
          <w:lang w:val="sq-AL"/>
        </w:rPr>
        <w:t>ësore,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mospagesë të kontributit të sigurimeve shoqërore dhe shëndetësore, </w:t>
      </w:r>
      <w:r w:rsidR="00D54736" w:rsidRPr="00057003">
        <w:rPr>
          <w:rFonts w:ascii="Times New Roman" w:hAnsi="Times New Roman"/>
          <w:sz w:val="24"/>
          <w:szCs w:val="24"/>
          <w:lang w:val="sq-AL"/>
        </w:rPr>
        <w:t>punësim informal</w:t>
      </w:r>
      <w:r w:rsidR="00497BD2" w:rsidRPr="00057003">
        <w:rPr>
          <w:rFonts w:ascii="Times New Roman" w:hAnsi="Times New Roman"/>
          <w:sz w:val="24"/>
          <w:szCs w:val="24"/>
          <w:lang w:val="sq-AL"/>
        </w:rPr>
        <w:t>,</w:t>
      </w:r>
      <w:r w:rsidR="00D54736" w:rsidRPr="00057003">
        <w:rPr>
          <w:rFonts w:ascii="Times New Roman" w:hAnsi="Times New Roman"/>
          <w:sz w:val="24"/>
          <w:szCs w:val="24"/>
          <w:lang w:val="sq-AL"/>
        </w:rPr>
        <w:t xml:space="preserve"> etj.</w:t>
      </w:r>
    </w:p>
    <w:p w:rsidR="00665779" w:rsidRPr="00057003" w:rsidRDefault="00812855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Gjatë </w:t>
      </w:r>
      <w:r w:rsidR="00D54736" w:rsidRPr="00057003">
        <w:rPr>
          <w:rFonts w:ascii="Times New Roman" w:hAnsi="Times New Roman"/>
          <w:sz w:val="24"/>
          <w:szCs w:val="24"/>
          <w:lang w:val="sq-AL"/>
        </w:rPr>
        <w:t>vitit 2021</w:t>
      </w:r>
      <w:r w:rsidR="00A20006" w:rsidRPr="00057003">
        <w:rPr>
          <w:rStyle w:val="FootnoteReference"/>
          <w:rFonts w:ascii="Times New Roman" w:hAnsi="Times New Roman"/>
          <w:sz w:val="24"/>
          <w:szCs w:val="24"/>
          <w:lang w:val="sq-AL"/>
        </w:rPr>
        <w:footnoteReference w:id="2"/>
      </w:r>
      <w:r w:rsidR="00D54736" w:rsidRPr="00057003">
        <w:rPr>
          <w:rFonts w:ascii="Times New Roman" w:hAnsi="Times New Roman"/>
          <w:sz w:val="24"/>
          <w:szCs w:val="24"/>
          <w:lang w:val="sq-AL"/>
        </w:rPr>
        <w:t xml:space="preserve"> janë kryer 7039 </w:t>
      </w:r>
      <w:r w:rsidR="0069102C" w:rsidRPr="00057003">
        <w:rPr>
          <w:rFonts w:ascii="Times New Roman" w:hAnsi="Times New Roman"/>
          <w:sz w:val="24"/>
          <w:szCs w:val="24"/>
          <w:lang w:val="sq-AL"/>
        </w:rPr>
        <w:t>inspektime, ku jan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69102C" w:rsidRPr="00057003">
        <w:rPr>
          <w:rFonts w:ascii="Times New Roman" w:hAnsi="Times New Roman"/>
          <w:sz w:val="24"/>
          <w:szCs w:val="24"/>
          <w:lang w:val="sq-AL"/>
        </w:rPr>
        <w:t xml:space="preserve"> vendosur</w:t>
      </w:r>
      <w:r w:rsidR="00665779" w:rsidRPr="00057003">
        <w:rPr>
          <w:rFonts w:ascii="Times New Roman" w:hAnsi="Times New Roman"/>
          <w:sz w:val="24"/>
          <w:szCs w:val="24"/>
          <w:lang w:val="sq-AL"/>
        </w:rPr>
        <w:t>:</w:t>
      </w:r>
    </w:p>
    <w:p w:rsidR="00665779" w:rsidRPr="00057003" w:rsidRDefault="00665779" w:rsidP="00665779">
      <w:pPr>
        <w:pStyle w:val="ListParagraph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 760 paralajm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rime</w:t>
      </w:r>
      <w:r w:rsidR="00A20006" w:rsidRPr="00057003">
        <w:rPr>
          <w:rFonts w:ascii="Times New Roman" w:hAnsi="Times New Roman"/>
          <w:sz w:val="24"/>
          <w:szCs w:val="24"/>
          <w:lang w:val="sq-AL"/>
        </w:rPr>
        <w:t>.</w:t>
      </w:r>
    </w:p>
    <w:p w:rsidR="00665779" w:rsidRPr="00057003" w:rsidRDefault="00D54736" w:rsidP="008958B9">
      <w:pPr>
        <w:pStyle w:val="ListParagraph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102 gjoba</w:t>
      </w:r>
      <w:r w:rsidR="0069102C" w:rsidRPr="00057003">
        <w:rPr>
          <w:rFonts w:ascii="Times New Roman" w:hAnsi="Times New Roman"/>
          <w:sz w:val="24"/>
          <w:szCs w:val="24"/>
          <w:lang w:val="sq-AL"/>
        </w:rPr>
        <w:t>, ku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69102C" w:rsidRPr="00057003">
        <w:rPr>
          <w:rFonts w:ascii="Times New Roman" w:hAnsi="Times New Roman"/>
          <w:sz w:val="24"/>
          <w:szCs w:val="24"/>
          <w:lang w:val="sq-AL"/>
        </w:rPr>
        <w:t xml:space="preserve"> 45% s</w:t>
      </w:r>
      <w:r w:rsidR="008848B1" w:rsidRPr="00057003">
        <w:rPr>
          <w:rFonts w:ascii="Times New Roman" w:hAnsi="Times New Roman"/>
          <w:sz w:val="24"/>
          <w:szCs w:val="24"/>
          <w:lang w:val="sq-AL"/>
        </w:rPr>
        <w:t>hkelja lidhej me dispozitat e l</w:t>
      </w:r>
      <w:r w:rsidR="0069102C" w:rsidRPr="00057003">
        <w:rPr>
          <w:rFonts w:ascii="Times New Roman" w:hAnsi="Times New Roman"/>
          <w:sz w:val="24"/>
          <w:szCs w:val="24"/>
          <w:lang w:val="sq-AL"/>
        </w:rPr>
        <w:t xml:space="preserve">igjit </w:t>
      </w:r>
      <w:r w:rsidR="008848B1" w:rsidRPr="00057003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="0069102C" w:rsidRPr="00057003">
        <w:rPr>
          <w:rFonts w:ascii="Times New Roman" w:hAnsi="Times New Roman"/>
          <w:sz w:val="24"/>
          <w:szCs w:val="24"/>
          <w:lang w:val="sq-AL"/>
        </w:rPr>
        <w:t xml:space="preserve">7961, </w:t>
      </w:r>
      <w:r w:rsidR="008848B1" w:rsidRPr="00057003">
        <w:rPr>
          <w:rFonts w:ascii="Times New Roman" w:hAnsi="Times New Roman"/>
          <w:sz w:val="24"/>
          <w:szCs w:val="24"/>
          <w:lang w:val="sq-AL"/>
        </w:rPr>
        <w:t>datë 12.7.1995,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“</w:t>
      </w:r>
      <w:r w:rsidR="008848B1" w:rsidRPr="00057003">
        <w:rPr>
          <w:rFonts w:ascii="Times New Roman" w:hAnsi="Times New Roman"/>
          <w:sz w:val="24"/>
          <w:szCs w:val="24"/>
          <w:lang w:val="sq-AL"/>
        </w:rPr>
        <w:t>Kodi i Punës i Republikës së Shqipërisë”</w:t>
      </w:r>
      <w:r w:rsidR="00B21420" w:rsidRPr="00057003">
        <w:rPr>
          <w:rFonts w:ascii="Times New Roman" w:hAnsi="Times New Roman"/>
          <w:sz w:val="24"/>
          <w:szCs w:val="24"/>
          <w:lang w:val="sq-AL"/>
        </w:rPr>
        <w:t>, të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ndryshuar, si nj</w:t>
      </w:r>
      <w:r w:rsidR="00B21420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rregullat</w:t>
      </w:r>
      <w:r w:rsidR="00B21420" w:rsidRPr="00057003">
        <w:rPr>
          <w:rFonts w:ascii="Times New Roman" w:hAnsi="Times New Roman"/>
          <w:sz w:val="24"/>
          <w:szCs w:val="24"/>
          <w:lang w:val="sq-AL"/>
        </w:rPr>
        <w:t>o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r kyresor i cili parashikon detyrimet ligjore, shkelja e t</w:t>
      </w:r>
      <w:r w:rsidR="00B21420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cilave p</w:t>
      </w:r>
      <w:r w:rsidR="00B21420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rb</w:t>
      </w:r>
      <w:r w:rsidR="00B21420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n pun</w:t>
      </w:r>
      <w:r w:rsidR="00B21420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sim informal.</w:t>
      </w:r>
    </w:p>
    <w:p w:rsidR="00665779" w:rsidRPr="00057003" w:rsidRDefault="00665779" w:rsidP="008958B9">
      <w:pPr>
        <w:pStyle w:val="ListParagraph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524 masa 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Pezullimit 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rkohsh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 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punës p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 shkelje 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marr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dh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nieve 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punës.</w:t>
      </w:r>
    </w:p>
    <w:p w:rsidR="00665779" w:rsidRPr="00057003" w:rsidRDefault="00665779" w:rsidP="0066577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Rezulton se </w:t>
      </w:r>
      <w:r w:rsidR="003303BD"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303BD" w:rsidRPr="00057003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303BD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303BD" w:rsidRPr="00057003">
        <w:rPr>
          <w:rFonts w:ascii="Times New Roman" w:hAnsi="Times New Roman"/>
          <w:sz w:val="24"/>
          <w:szCs w:val="24"/>
          <w:lang w:val="sq-AL"/>
        </w:rPr>
        <w:t xml:space="preserve"> vit 11 % e subjekteve 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303BD" w:rsidRPr="00057003">
        <w:rPr>
          <w:rFonts w:ascii="Times New Roman" w:hAnsi="Times New Roman"/>
          <w:sz w:val="24"/>
          <w:szCs w:val="24"/>
          <w:lang w:val="sq-AL"/>
        </w:rPr>
        <w:t xml:space="preserve"> inspektuara janë paralajmëruan dhe 1.4% e subjekteve 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303BD" w:rsidRPr="00057003">
        <w:rPr>
          <w:rFonts w:ascii="Times New Roman" w:hAnsi="Times New Roman"/>
          <w:sz w:val="24"/>
          <w:szCs w:val="24"/>
          <w:lang w:val="sq-AL"/>
        </w:rPr>
        <w:t xml:space="preserve"> inspektuara janë </w:t>
      </w:r>
      <w:r w:rsidR="007345B7" w:rsidRPr="00057003">
        <w:rPr>
          <w:rFonts w:ascii="Times New Roman" w:hAnsi="Times New Roman"/>
          <w:sz w:val="24"/>
          <w:szCs w:val="24"/>
          <w:lang w:val="sq-AL"/>
        </w:rPr>
        <w:t>sanksionuar me gjob</w:t>
      </w:r>
      <w:r w:rsidR="005D6C53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345B7" w:rsidRPr="00057003">
        <w:rPr>
          <w:rFonts w:ascii="Times New Roman" w:hAnsi="Times New Roman"/>
          <w:sz w:val="24"/>
          <w:szCs w:val="24"/>
          <w:lang w:val="sq-AL"/>
        </w:rPr>
        <w:t>.</w:t>
      </w:r>
    </w:p>
    <w:p w:rsidR="003D3BFD" w:rsidRPr="00057003" w:rsidRDefault="0069102C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Shifrat e m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sip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52E68" w:rsidRPr="00057003">
        <w:rPr>
          <w:rFonts w:ascii="Times New Roman" w:hAnsi="Times New Roman"/>
          <w:sz w:val="24"/>
          <w:szCs w:val="24"/>
          <w:lang w:val="sq-AL"/>
        </w:rPr>
        <w:t>rme flasin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 nj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situat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shqet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suese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moszbatimit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dispozitave, c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nimi </w:t>
      </w:r>
      <w:r w:rsidR="00935610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cilave 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rb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 pun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sim informal dhe fakton se </w:t>
      </w:r>
      <w:r w:rsidR="003D3BFD" w:rsidRPr="00057003">
        <w:rPr>
          <w:rFonts w:ascii="Times New Roman" w:hAnsi="Times New Roman"/>
          <w:sz w:val="24"/>
          <w:szCs w:val="24"/>
          <w:lang w:val="sq-AL"/>
        </w:rPr>
        <w:t>masat administrative në fuqi nuk kanë pasur efektivitetin në masën e pritshme.</w:t>
      </w:r>
    </w:p>
    <w:p w:rsidR="00812855" w:rsidRPr="00057003" w:rsidRDefault="004043B1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eastAsia="Times New Roman" w:hAnsi="Times New Roman"/>
          <w:sz w:val="24"/>
          <w:szCs w:val="24"/>
          <w:lang w:val="sq-AL"/>
        </w:rPr>
        <w:t>Pavar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>sisht se 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pamje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par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dispozita </w:t>
      </w:r>
      <w:r w:rsidR="00EF08F1" w:rsidRPr="00057003">
        <w:rPr>
          <w:rFonts w:ascii="Times New Roman" w:eastAsia="Times New Roman" w:hAnsi="Times New Roman"/>
          <w:sz w:val="24"/>
          <w:szCs w:val="24"/>
          <w:lang w:val="sq-AL"/>
        </w:rPr>
        <w:t>duk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>et si mas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r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>nduese ndaj subjektit inspektues, 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fakt p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>rb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>n nj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kufizim t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diskrecion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>it t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inspektorit t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pun</w:t>
      </w:r>
      <w:r w:rsidR="005A576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>s, ku n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383005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ç</w:t>
      </w:r>
      <w:r w:rsidR="003D3BFD" w:rsidRPr="00057003">
        <w:rPr>
          <w:rFonts w:ascii="Times New Roman" w:eastAsia="Times New Roman" w:hAnsi="Times New Roman"/>
          <w:sz w:val="24"/>
          <w:szCs w:val="24"/>
          <w:lang w:val="sq-AL"/>
        </w:rPr>
        <w:t>do rast i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3D3BFD" w:rsidRPr="00057003">
        <w:rPr>
          <w:rFonts w:ascii="Times New Roman" w:eastAsia="Times New Roman" w:hAnsi="Times New Roman"/>
          <w:sz w:val="24"/>
          <w:szCs w:val="24"/>
          <w:lang w:val="sq-AL"/>
        </w:rPr>
        <w:t>s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>pektimi duhet t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respektoj</w:t>
      </w:r>
      <w:r w:rsidR="008958B9" w:rsidRPr="0005700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F13842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3D3BFD"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parimin e </w:t>
      </w:r>
      <w:r w:rsidR="00F13842" w:rsidRPr="00057003">
        <w:rPr>
          <w:rFonts w:ascii="Times New Roman" w:hAnsi="Times New Roman"/>
          <w:sz w:val="24"/>
          <w:szCs w:val="24"/>
          <w:lang w:val="sq-AL"/>
        </w:rPr>
        <w:t>këshillimit të subjektit të inspektuar për zbatimin sa më korrekt të kërkesave ligjore, për të parandaluar mos</w:t>
      </w:r>
      <w:r w:rsidR="003D3BFD" w:rsidRPr="00057003">
        <w:rPr>
          <w:rFonts w:ascii="Times New Roman" w:hAnsi="Times New Roman"/>
          <w:sz w:val="24"/>
          <w:szCs w:val="24"/>
          <w:lang w:val="sq-AL"/>
        </w:rPr>
        <w:t>zbatimin e kërkesave ligjore, si dhe inspektimi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D3BFD" w:rsidRPr="00057003">
        <w:rPr>
          <w:rFonts w:ascii="Times New Roman" w:hAnsi="Times New Roman"/>
          <w:sz w:val="24"/>
          <w:szCs w:val="24"/>
          <w:lang w:val="sq-AL"/>
        </w:rPr>
        <w:t xml:space="preserve"> synoj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3D3BFD" w:rsidRPr="00057003">
        <w:rPr>
          <w:rFonts w:ascii="Times New Roman" w:hAnsi="Times New Roman"/>
          <w:sz w:val="24"/>
          <w:szCs w:val="24"/>
          <w:lang w:val="sq-AL"/>
        </w:rPr>
        <w:t xml:space="preserve"> korrigjimin e</w:t>
      </w:r>
      <w:r w:rsidR="00F13842" w:rsidRPr="00057003">
        <w:rPr>
          <w:rFonts w:ascii="Times New Roman" w:hAnsi="Times New Roman"/>
          <w:sz w:val="24"/>
          <w:szCs w:val="24"/>
          <w:lang w:val="sq-AL"/>
        </w:rPr>
        <w:t xml:space="preserve"> shkeljeve të </w:t>
      </w:r>
      <w:r w:rsidR="00383005" w:rsidRPr="00057003">
        <w:rPr>
          <w:rFonts w:ascii="Times New Roman" w:hAnsi="Times New Roman"/>
          <w:sz w:val="24"/>
          <w:szCs w:val="24"/>
          <w:lang w:val="sq-AL"/>
        </w:rPr>
        <w:t>kërkesave ligjore dhe eliminimin e</w:t>
      </w:r>
      <w:r w:rsidR="00F13842" w:rsidRPr="00057003">
        <w:rPr>
          <w:rFonts w:ascii="Times New Roman" w:hAnsi="Times New Roman"/>
          <w:sz w:val="24"/>
          <w:szCs w:val="24"/>
          <w:lang w:val="sq-AL"/>
        </w:rPr>
        <w:t xml:space="preserve"> pasojave që rrjedhin prej tyre, duke mbajtur parasysh masën dhe efektin e dëmtimeve të shkakt</w:t>
      </w:r>
      <w:r w:rsidR="003D3BFD" w:rsidRPr="00057003">
        <w:rPr>
          <w:rFonts w:ascii="Times New Roman" w:hAnsi="Times New Roman"/>
          <w:sz w:val="24"/>
          <w:szCs w:val="24"/>
          <w:lang w:val="sq-AL"/>
        </w:rPr>
        <w:t xml:space="preserve">uara. </w:t>
      </w:r>
    </w:p>
    <w:p w:rsidR="00DC6255" w:rsidRPr="00057003" w:rsidRDefault="003D3BFD" w:rsidP="00DC6255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Rastet 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rjashtimore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nga p</w:t>
      </w:r>
      <w:r w:rsidR="00FB7B88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rshkall</w:t>
      </w:r>
      <w:r w:rsidR="00FB7B88" w:rsidRPr="00057003">
        <w:rPr>
          <w:rFonts w:ascii="Times New Roman" w:hAnsi="Times New Roman"/>
          <w:sz w:val="24"/>
          <w:szCs w:val="24"/>
          <w:lang w:val="sq-AL"/>
        </w:rPr>
        <w:t>ëzimi i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FB7B88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nimit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vet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 ato 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cilat ligji parashikon p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rjashtim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in</w:t>
      </w:r>
      <w:r w:rsidRPr="00057003">
        <w:rPr>
          <w:rFonts w:ascii="Times New Roman" w:hAnsi="Times New Roman"/>
          <w:sz w:val="24"/>
          <w:szCs w:val="24"/>
          <w:lang w:val="sq-AL"/>
        </w:rPr>
        <w:t>, dhe qart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sia e norm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s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sugjeruar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rast</w:t>
      </w:r>
      <w:r w:rsidR="00935610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935610" w:rsidRPr="00057003">
        <w:rPr>
          <w:rFonts w:ascii="Times New Roman" w:hAnsi="Times New Roman"/>
          <w:sz w:val="24"/>
          <w:szCs w:val="24"/>
          <w:lang w:val="sq-AL"/>
        </w:rPr>
        <w:t>ynon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përmirësimin e klimës së biznesit dhe ndërgjegjësimin e subjekteve në zbatimin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e rregullave dhe standardeve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ligjore të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vendosura, duke e konsideruar i</w:t>
      </w:r>
      <w:r w:rsidRPr="00057003">
        <w:rPr>
          <w:rFonts w:ascii="Times New Roman" w:hAnsi="Times New Roman"/>
          <w:sz w:val="24"/>
          <w:szCs w:val="24"/>
          <w:lang w:val="sq-AL"/>
        </w:rPr>
        <w:t>nspektimin si një hallkë e rëndësishme e shtetit ligjor.</w:t>
      </w:r>
    </w:p>
    <w:p w:rsidR="00DC6255" w:rsidRPr="00057003" w:rsidRDefault="00DC6255" w:rsidP="008958B9">
      <w:pPr>
        <w:spacing w:after="160"/>
        <w:jc w:val="both"/>
        <w:rPr>
          <w:rFonts w:ascii="Times New Roman" w:eastAsia="Times New Roman" w:hAnsi="Times New Roman"/>
          <w:b/>
          <w:i/>
          <w:sz w:val="24"/>
          <w:szCs w:val="24"/>
          <w:lang w:val="sq-AL"/>
        </w:rPr>
      </w:pPr>
      <w:r w:rsidRPr="00057003">
        <w:rPr>
          <w:rFonts w:ascii="Times New Roman" w:eastAsia="Times New Roman" w:hAnsi="Times New Roman"/>
          <w:sz w:val="24"/>
          <w:szCs w:val="24"/>
          <w:lang w:val="sq-AL"/>
        </w:rPr>
        <w:t xml:space="preserve">Propozimi në këtë projektligj e kufizon diskrecionin e inspektorit të punës për të vendosur gjobë, në vend të paralajmërimit me rastet kur </w:t>
      </w:r>
      <w:r w:rsidRPr="00057003">
        <w:rPr>
          <w:rFonts w:ascii="Times New Roman" w:eastAsia="Times New Roman" w:hAnsi="Times New Roman"/>
          <w:b/>
          <w:i/>
          <w:sz w:val="24"/>
          <w:szCs w:val="24"/>
          <w:lang w:val="sq-AL"/>
        </w:rPr>
        <w:t>shkelja ka sjellë pasoja të rënda apo lidhet me detyrimet e parashikuara në ligj për kontratën e punës, kohëzgjatjen e punës dhe pushimeve, pagën, të cilat prekin disa punëmarrës apo zgjasin në kohë.</w:t>
      </w:r>
    </w:p>
    <w:p w:rsidR="00791C19" w:rsidRPr="00057003" w:rsidRDefault="00791C19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Ekziston nj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perceptim i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rgjithsh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 se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se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vendimin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rfundimtar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AC24C5" w:rsidRPr="00057003">
        <w:rPr>
          <w:rFonts w:ascii="Times New Roman" w:hAnsi="Times New Roman"/>
          <w:sz w:val="24"/>
          <w:szCs w:val="24"/>
          <w:lang w:val="sq-AL"/>
        </w:rPr>
        <w:t xml:space="preserve"> inspektimit (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cili 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akt admin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is</w:t>
      </w:r>
      <w:r w:rsidRPr="00057003">
        <w:rPr>
          <w:rFonts w:ascii="Times New Roman" w:hAnsi="Times New Roman"/>
          <w:sz w:val="24"/>
          <w:szCs w:val="24"/>
          <w:lang w:val="sq-AL"/>
        </w:rPr>
        <w:t>trativ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kuptim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Kodit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Procedurave Admin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is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trative, 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cili krijon, ndryshon dhe shuan nj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marr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dh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nie juridike konkrete)</w:t>
      </w:r>
      <w:r w:rsidR="00AC24C5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vendosur masa administrative </w:t>
      </w:r>
      <w:r w:rsidRPr="00057003">
        <w:rPr>
          <w:rFonts w:ascii="Times New Roman" w:hAnsi="Times New Roman"/>
          <w:sz w:val="24"/>
          <w:szCs w:val="24"/>
          <w:lang w:val="sq-AL"/>
        </w:rPr>
        <w:lastRenderedPageBreak/>
        <w:t>“Paralajm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rim”,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inspektimin e ardhsh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</w:t>
      </w:r>
      <w:r w:rsidR="00AC24C5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se do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konstatohen s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rish shkelje</w:t>
      </w:r>
      <w:r w:rsidR="00AC24C5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subjekti sanksionohet me gjob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.</w:t>
      </w:r>
    </w:p>
    <w:p w:rsidR="00791C19" w:rsidRPr="00057003" w:rsidRDefault="005C0C92" w:rsidP="008958B9">
      <w:pPr>
        <w:spacing w:after="160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anksionimi me gjob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sz w:val="24"/>
          <w:szCs w:val="24"/>
          <w:lang w:val="sq-AL"/>
        </w:rPr>
        <w:t>sipas legjislacionit n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fuqi 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vjen vet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m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se subjekti 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i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inspektimit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jt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n shkelje 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paralajm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ruar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inspektimet pararend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se</w:t>
      </w:r>
      <w:r w:rsidR="00AC24C5" w:rsidRPr="00057003">
        <w:rPr>
          <w:rFonts w:ascii="Times New Roman" w:hAnsi="Times New Roman"/>
          <w:sz w:val="24"/>
          <w:szCs w:val="24"/>
          <w:lang w:val="sq-AL"/>
        </w:rPr>
        <w:t>. Ç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do shkelje</w:t>
      </w:r>
      <w:r w:rsidR="00AC24C5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>ligjore duhet t</w:t>
      </w:r>
      <w:r w:rsidR="00FB7B88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812855" w:rsidRPr="00057003">
        <w:rPr>
          <w:rFonts w:ascii="Times New Roman" w:hAnsi="Times New Roman"/>
          <w:sz w:val="24"/>
          <w:szCs w:val="24"/>
          <w:lang w:val="sq-AL"/>
        </w:rPr>
        <w:t xml:space="preserve"> marr</w:t>
      </w:r>
      <w:r w:rsidR="00FB7B88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 xml:space="preserve"> mas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 xml:space="preserve"> admi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ni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s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trative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rkat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791C19" w:rsidRPr="00057003">
        <w:rPr>
          <w:rFonts w:ascii="Times New Roman" w:hAnsi="Times New Roman"/>
          <w:sz w:val="24"/>
          <w:szCs w:val="24"/>
          <w:lang w:val="sq-AL"/>
        </w:rPr>
        <w:t>se</w:t>
      </w:r>
      <w:r w:rsidR="00791C19" w:rsidRPr="00057003">
        <w:rPr>
          <w:rFonts w:ascii="Times New Roman" w:hAnsi="Times New Roman"/>
          <w:b/>
          <w:i/>
          <w:sz w:val="24"/>
          <w:szCs w:val="24"/>
          <w:lang w:val="sq-AL"/>
        </w:rPr>
        <w:t>.</w:t>
      </w:r>
    </w:p>
    <w:p w:rsidR="00791C19" w:rsidRPr="00057003" w:rsidRDefault="00791C19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Ky 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edhe parashikimi q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n Kodi 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s n</w:t>
      </w:r>
      <w:r w:rsidR="00FB7B88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nenin 202, pika 5, ku p</w:t>
      </w:r>
      <w:r w:rsidR="008637C7" w:rsidRPr="00057003">
        <w:rPr>
          <w:rFonts w:ascii="Times New Roman" w:hAnsi="Times New Roman"/>
          <w:sz w:val="24"/>
          <w:szCs w:val="24"/>
          <w:lang w:val="sq-AL"/>
        </w:rPr>
        <w:t>arashikohet se ç</w:t>
      </w:r>
      <w:r w:rsidRPr="00057003">
        <w:rPr>
          <w:rFonts w:ascii="Times New Roman" w:hAnsi="Times New Roman"/>
          <w:sz w:val="24"/>
          <w:szCs w:val="24"/>
          <w:lang w:val="sq-AL"/>
        </w:rPr>
        <w:t>do shkelje d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nohet me gjob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dhe se shuma e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rgjithshme e gjobave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na 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jo m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e madhe se 5-fishi i gjob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maksimale.</w:t>
      </w:r>
    </w:p>
    <w:p w:rsidR="00791C19" w:rsidRPr="00057003" w:rsidRDefault="00791C19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Shtesa e pik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 3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nenin 32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projek</w:t>
      </w:r>
      <w:r w:rsidR="008637C7" w:rsidRPr="00057003">
        <w:rPr>
          <w:rFonts w:ascii="Times New Roman" w:hAnsi="Times New Roman"/>
          <w:sz w:val="24"/>
          <w:szCs w:val="24"/>
          <w:lang w:val="sq-AL"/>
        </w:rPr>
        <w:t>t</w:t>
      </w:r>
      <w:r w:rsidRPr="00057003">
        <w:rPr>
          <w:rFonts w:ascii="Times New Roman" w:hAnsi="Times New Roman"/>
          <w:sz w:val="24"/>
          <w:szCs w:val="24"/>
          <w:lang w:val="sq-AL"/>
        </w:rPr>
        <w:t>ligj</w:t>
      </w:r>
      <w:r w:rsidR="008637C7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synon pik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risht qart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simin e 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tij rregulli, duke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rcaktuar vet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m rastet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rjashtimore,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cilat edhe 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to 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kusht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zon me disa faktor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rcaktuar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ligjin kuad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 t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inspektimit n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Republik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 e Shqip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ris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.</w:t>
      </w:r>
    </w:p>
    <w:p w:rsidR="006A3198" w:rsidRPr="00057003" w:rsidRDefault="006A3198" w:rsidP="008958B9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Shtesa e propozuar në nenin 34, që në</w:t>
      </w:r>
      <w:r w:rsidRPr="00057003">
        <w:rPr>
          <w:rFonts w:ascii="Times New Roman" w:hAnsi="Times New Roman"/>
          <w:sz w:val="24"/>
          <w:szCs w:val="24"/>
        </w:rPr>
        <w:t xml:space="preserve"> rast të</w:t>
      </w:r>
      <w:r w:rsidR="003303BD" w:rsidRPr="00057003">
        <w:rPr>
          <w:rFonts w:ascii="Times New Roman" w:hAnsi="Times New Roman"/>
          <w:sz w:val="24"/>
          <w:szCs w:val="24"/>
        </w:rPr>
        <w:t xml:space="preserve"> denonci</w:t>
      </w:r>
      <w:r w:rsidR="00F8221E" w:rsidRPr="00057003">
        <w:rPr>
          <w:rFonts w:ascii="Times New Roman" w:hAnsi="Times New Roman"/>
          <w:sz w:val="24"/>
          <w:szCs w:val="24"/>
        </w:rPr>
        <w:t>meve 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>r</w:t>
      </w:r>
      <w:r w:rsidRPr="00057003">
        <w:rPr>
          <w:rFonts w:ascii="Times New Roman" w:hAnsi="Times New Roman"/>
          <w:sz w:val="24"/>
          <w:szCs w:val="24"/>
        </w:rPr>
        <w:t xml:space="preserve"> punësimit informal nëse kohëzgjatja e shkeljes nuk mund të përcaktohet, por ka dyshime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arsyeshme q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zgjat 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koh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, siç mund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jen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intervistat me pun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marr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sit, </w:t>
      </w:r>
      <w:r w:rsidR="00F8221E" w:rsidRPr="00057003">
        <w:rPr>
          <w:rFonts w:ascii="Times New Roman" w:hAnsi="Times New Roman"/>
          <w:sz w:val="24"/>
          <w:szCs w:val="24"/>
        </w:rPr>
        <w:t>ankesa</w:t>
      </w:r>
      <w:r w:rsidRPr="00057003">
        <w:rPr>
          <w:rFonts w:ascii="Times New Roman" w:hAnsi="Times New Roman"/>
          <w:sz w:val="24"/>
          <w:szCs w:val="24"/>
        </w:rPr>
        <w:t>, apo raste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p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rs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ritura, shkelja do të konsiderohet se zgjat prej 3 muaj. Kjo shërben si nj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mekaniz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m për të frenuar fenomenin e punësimit informal dhe për të dhënë një mbrojtje më të lartë punëmarrësve</w:t>
      </w:r>
      <w:r w:rsidR="00F8221E" w:rsidRPr="00057003">
        <w:rPr>
          <w:rFonts w:ascii="Times New Roman" w:hAnsi="Times New Roman"/>
          <w:sz w:val="24"/>
          <w:szCs w:val="24"/>
        </w:rPr>
        <w:t xml:space="preserve"> q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 xml:space="preserve"> denoncojn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 xml:space="preserve"> pun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>dh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>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 xml:space="preserve">sit. </w:t>
      </w:r>
      <w:r w:rsidRPr="00057003">
        <w:rPr>
          <w:rFonts w:ascii="Times New Roman" w:hAnsi="Times New Roman"/>
          <w:sz w:val="24"/>
          <w:szCs w:val="24"/>
        </w:rPr>
        <w:t>Barra e prov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s i kalon </w:t>
      </w:r>
      <w:r w:rsidR="00CD2A75" w:rsidRPr="00057003">
        <w:rPr>
          <w:rFonts w:ascii="Times New Roman" w:hAnsi="Times New Roman"/>
          <w:sz w:val="24"/>
          <w:szCs w:val="24"/>
        </w:rPr>
        <w:t>pun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dh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nsit p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r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provuar se</w:t>
      </w:r>
      <w:r w:rsidRPr="00057003">
        <w:rPr>
          <w:rFonts w:ascii="Times New Roman" w:hAnsi="Times New Roman"/>
          <w:sz w:val="24"/>
          <w:szCs w:val="24"/>
        </w:rPr>
        <w:t xml:space="preserve"> shkelja nuk zgjat prej tre muaj, por m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7003">
        <w:rPr>
          <w:rFonts w:ascii="Times New Roman" w:hAnsi="Times New Roman"/>
          <w:sz w:val="24"/>
          <w:szCs w:val="24"/>
        </w:rPr>
        <w:t>pak</w:t>
      </w:r>
      <w:proofErr w:type="gramEnd"/>
      <w:r w:rsidRPr="00057003">
        <w:rPr>
          <w:rFonts w:ascii="Times New Roman" w:hAnsi="Times New Roman"/>
          <w:sz w:val="24"/>
          <w:szCs w:val="24"/>
        </w:rPr>
        <w:t>. Por theksohet se 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se shkelja 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sht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e faktueshme </w:t>
      </w:r>
      <w:r w:rsidR="00CD2A75" w:rsidRPr="00057003">
        <w:rPr>
          <w:rFonts w:ascii="Times New Roman" w:hAnsi="Times New Roman"/>
          <w:sz w:val="24"/>
          <w:szCs w:val="24"/>
        </w:rPr>
        <w:t>se ka</w:t>
      </w:r>
      <w:r w:rsidRPr="00057003">
        <w:rPr>
          <w:rFonts w:ascii="Times New Roman" w:hAnsi="Times New Roman"/>
          <w:sz w:val="24"/>
          <w:szCs w:val="24"/>
        </w:rPr>
        <w:t xml:space="preserve"> filluar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zgjas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nga nj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koh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para tre muaj (siç mund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ket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rezultuar nga dokumentacioni i kontrolluar q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mund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jet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regjistri q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mban pun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dh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si p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r pun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marr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>sit e tij, evidencat e pagave dhe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derdhjes s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Pr="00057003">
        <w:rPr>
          <w:rFonts w:ascii="Times New Roman" w:hAnsi="Times New Roman"/>
          <w:sz w:val="24"/>
          <w:szCs w:val="24"/>
        </w:rPr>
        <w:t xml:space="preserve"> tyre etj) </w:t>
      </w:r>
      <w:r w:rsidR="00CD2A75" w:rsidRPr="00057003">
        <w:rPr>
          <w:rFonts w:ascii="Times New Roman" w:hAnsi="Times New Roman"/>
          <w:sz w:val="24"/>
          <w:szCs w:val="24"/>
        </w:rPr>
        <w:t>koh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zgjatja e shkeljes do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jet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duke filluar nga koha e konstatimit. Dispozita e propozuar synon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p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rcaktoj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dyshem</w:t>
      </w:r>
      <w:r w:rsidR="00A20006" w:rsidRPr="00057003">
        <w:rPr>
          <w:rFonts w:ascii="Times New Roman" w:hAnsi="Times New Roman"/>
          <w:sz w:val="24"/>
          <w:szCs w:val="24"/>
        </w:rPr>
        <w:t>e</w:t>
      </w:r>
      <w:r w:rsidR="00CD2A75" w:rsidRPr="00057003">
        <w:rPr>
          <w:rFonts w:ascii="Times New Roman" w:hAnsi="Times New Roman"/>
          <w:sz w:val="24"/>
          <w:szCs w:val="24"/>
        </w:rPr>
        <w:t>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e koh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zgjatjes s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shkeljes</w:t>
      </w:r>
      <w:r w:rsidR="00F8221E" w:rsidRPr="00057003">
        <w:rPr>
          <w:rFonts w:ascii="Times New Roman" w:hAnsi="Times New Roman"/>
          <w:sz w:val="24"/>
          <w:szCs w:val="24"/>
        </w:rPr>
        <w:t xml:space="preserve"> n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 xml:space="preserve"> rast se shkelja nuk 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>sht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 xml:space="preserve"> e p</w:t>
      </w:r>
      <w:r w:rsidR="003B7AB7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>rcaktuar,</w:t>
      </w:r>
      <w:r w:rsidR="00CD2A75" w:rsidRPr="00057003">
        <w:rPr>
          <w:rFonts w:ascii="Times New Roman" w:hAnsi="Times New Roman"/>
          <w:sz w:val="24"/>
          <w:szCs w:val="24"/>
        </w:rPr>
        <w:t xml:space="preserve"> p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r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cilat pun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dh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n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si do duhet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nd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rmarr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gjitha masat p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F8221E" w:rsidRPr="00057003">
        <w:rPr>
          <w:rFonts w:ascii="Times New Roman" w:hAnsi="Times New Roman"/>
          <w:sz w:val="24"/>
          <w:szCs w:val="24"/>
        </w:rPr>
        <w:t>r elim</w:t>
      </w:r>
      <w:r w:rsidR="00864AD5" w:rsidRPr="00057003">
        <w:rPr>
          <w:rFonts w:ascii="Times New Roman" w:hAnsi="Times New Roman"/>
          <w:sz w:val="24"/>
          <w:szCs w:val="24"/>
        </w:rPr>
        <w:t>i</w:t>
      </w:r>
      <w:r w:rsidR="00F8221E" w:rsidRPr="00057003">
        <w:rPr>
          <w:rFonts w:ascii="Times New Roman" w:hAnsi="Times New Roman"/>
          <w:sz w:val="24"/>
          <w:szCs w:val="24"/>
        </w:rPr>
        <w:t>nimi</w:t>
      </w:r>
      <w:r w:rsidR="00864AD5" w:rsidRPr="00057003">
        <w:rPr>
          <w:rFonts w:ascii="Times New Roman" w:hAnsi="Times New Roman"/>
          <w:sz w:val="24"/>
          <w:szCs w:val="24"/>
        </w:rPr>
        <w:t>n e shkeljes (</w:t>
      </w:r>
      <w:r w:rsidR="00CD2A75" w:rsidRPr="00057003">
        <w:rPr>
          <w:rFonts w:ascii="Times New Roman" w:hAnsi="Times New Roman"/>
          <w:sz w:val="24"/>
          <w:szCs w:val="24"/>
        </w:rPr>
        <w:t>siç mund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jet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derdhja e kontributeve 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sigurimeve shoq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rore dhe sh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ndet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sore prej tre muaj, dh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nie e pag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s apo e diferenc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s s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 xml:space="preserve"> saj prej p</w:t>
      </w:r>
      <w:r w:rsidR="00591CCA" w:rsidRPr="00057003">
        <w:rPr>
          <w:rFonts w:ascii="Times New Roman" w:hAnsi="Times New Roman"/>
          <w:sz w:val="24"/>
          <w:szCs w:val="24"/>
        </w:rPr>
        <w:t>ë</w:t>
      </w:r>
      <w:r w:rsidR="00CD2A75" w:rsidRPr="00057003">
        <w:rPr>
          <w:rFonts w:ascii="Times New Roman" w:hAnsi="Times New Roman"/>
          <w:sz w:val="24"/>
          <w:szCs w:val="24"/>
        </w:rPr>
        <w:t>r tre muaj etj).</w:t>
      </w:r>
    </w:p>
    <w:p w:rsidR="00C57BB7" w:rsidRPr="00057003" w:rsidRDefault="00F8221E" w:rsidP="004A4438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Kjo dispozit</w:t>
      </w:r>
      <w:r w:rsidR="003B7AB7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synon 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>t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rivendos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çdo t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drejt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i 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mohuar 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>pun</w:t>
      </w:r>
      <w:r w:rsidR="007940D2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>marr</w:t>
      </w:r>
      <w:r w:rsidR="007940D2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 xml:space="preserve">sit 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>si pasoj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e 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>pun</w:t>
      </w:r>
      <w:r w:rsidR="007940D2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>simit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informal, 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përshëmbull jo vetëm të paraqitjes së dokumentit përkatës të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 xml:space="preserve">deklarimit të punësuarit, por edhe të përfundimit me shkrim të kontratës individuale të punës, apo të pagesës së kontributeve për sigurimet shoqërore dhe shëndetësore për periudhën e informalitetit, si dhe çdo mjet tjetër të ndërhyrjes së parashikuar nga neni 15 i ligjit 9634, datë </w:t>
      </w:r>
      <w:r w:rsidR="004A4438" w:rsidRPr="00057003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30.10.2006, “Për inspektimin e punës”, të ndryshuar, të cilat inspektori i përdor për të përmirësuar gjendjen e konstatuar gjatë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r</w:t>
      </w:r>
      <w:r w:rsidR="001E6314" w:rsidRPr="00057003">
        <w:rPr>
          <w:rFonts w:ascii="Times New Roman" w:hAnsi="Times New Roman"/>
          <w:sz w:val="24"/>
          <w:szCs w:val="24"/>
          <w:lang w:val="sq-AL"/>
        </w:rPr>
        <w:t>o</w:t>
      </w:r>
      <w:r w:rsidR="00EA000F" w:rsidRPr="00057003">
        <w:rPr>
          <w:rFonts w:ascii="Times New Roman" w:hAnsi="Times New Roman"/>
          <w:sz w:val="24"/>
          <w:szCs w:val="24"/>
          <w:lang w:val="sq-AL"/>
        </w:rPr>
        <w:t>cedimit adminitrativ të inspektimit në punë.</w:t>
      </w:r>
    </w:p>
    <w:p w:rsidR="00B861B9" w:rsidRPr="00057003" w:rsidRDefault="00B861B9" w:rsidP="008958B9">
      <w:pPr>
        <w:spacing w:after="0"/>
        <w:ind w:left="540" w:hanging="54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IV.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b/>
          <w:sz w:val="24"/>
          <w:szCs w:val="24"/>
          <w:lang w:val="sq-AL"/>
        </w:rPr>
        <w:t>VLERËSIMI I LIGJSHMËRISË, KUSHTETUTSHMËRISË DHE HARMONIZIMI ME LEGJISLACIONIN NË FUQI VENDAS E NDËRKOMBËTAR</w:t>
      </w:r>
    </w:p>
    <w:p w:rsidR="00B861B9" w:rsidRPr="00057003" w:rsidRDefault="00B861B9" w:rsidP="008958B9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6B6813" w:rsidRPr="00057003" w:rsidRDefault="00304E01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Projektligji është në përputhje me Kushtetutën e Republikës së Shqipërisë, me </w:t>
      </w:r>
      <w:r w:rsidR="006B6813" w:rsidRPr="00057003">
        <w:rPr>
          <w:rFonts w:ascii="Times New Roman" w:hAnsi="Times New Roman"/>
          <w:sz w:val="24"/>
          <w:szCs w:val="24"/>
          <w:lang w:val="sq-AL"/>
        </w:rPr>
        <w:t>l</w:t>
      </w:r>
      <w:r w:rsidRPr="00057003">
        <w:rPr>
          <w:rFonts w:ascii="Times New Roman" w:hAnsi="Times New Roman"/>
          <w:sz w:val="24"/>
          <w:szCs w:val="24"/>
          <w:lang w:val="sq-AL"/>
        </w:rPr>
        <w:t>igjin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B6813" w:rsidRPr="00057003">
        <w:rPr>
          <w:rFonts w:ascii="Times New Roman" w:hAnsi="Times New Roman"/>
          <w:sz w:val="24"/>
          <w:szCs w:val="24"/>
          <w:lang w:val="sq-AL"/>
        </w:rPr>
        <w:t>n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r. 44/2015</w:t>
      </w:r>
      <w:r w:rsidR="006B6813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“Kodi i Procedura</w:t>
      </w:r>
      <w:r w:rsidR="00110429" w:rsidRPr="00057003">
        <w:rPr>
          <w:rFonts w:ascii="Times New Roman" w:hAnsi="Times New Roman"/>
          <w:sz w:val="24"/>
          <w:szCs w:val="24"/>
          <w:lang w:val="sq-AL"/>
        </w:rPr>
        <w:t xml:space="preserve">ve Administrative i Republikës </w:t>
      </w:r>
      <w:r w:rsidRPr="00057003">
        <w:rPr>
          <w:rFonts w:ascii="Times New Roman" w:hAnsi="Times New Roman"/>
          <w:sz w:val="24"/>
          <w:szCs w:val="24"/>
          <w:lang w:val="sq-AL"/>
        </w:rPr>
        <w:t>së Shqipërisë”, si dhe me ligjin nr.</w:t>
      </w:r>
      <w:r w:rsidR="006B6813"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sz w:val="24"/>
          <w:szCs w:val="24"/>
          <w:lang w:val="sq-AL"/>
        </w:rPr>
        <w:t>10433, datë 16.6.2011</w:t>
      </w:r>
      <w:r w:rsidR="006B6813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“Për inspektimin në Republikën e Shqipërisë”.</w:t>
      </w:r>
    </w:p>
    <w:p w:rsidR="00304E01" w:rsidRPr="00057003" w:rsidRDefault="00304E01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B861B9" w:rsidRPr="00057003" w:rsidRDefault="00DD1DC7" w:rsidP="00161182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lastRenderedPageBreak/>
        <w:t>Gjithashtu</w:t>
      </w:r>
      <w:r w:rsidR="00CC7D29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nga Rekomandimet </w:t>
      </w:r>
      <w:r w:rsidR="004A0BB6" w:rsidRPr="00057003">
        <w:rPr>
          <w:rFonts w:ascii="Times New Roman" w:hAnsi="Times New Roman"/>
          <w:sz w:val="24"/>
          <w:szCs w:val="24"/>
          <w:lang w:val="sq-AL"/>
        </w:rPr>
        <w:t>e palës evropiane pas Takimit të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13-t</w:t>
      </w:r>
      <w:r w:rsidR="004A0BB6" w:rsidRPr="00057003">
        <w:rPr>
          <w:rFonts w:ascii="Times New Roman" w:hAnsi="Times New Roman"/>
          <w:sz w:val="24"/>
          <w:szCs w:val="24"/>
          <w:lang w:val="sq-AL"/>
        </w:rPr>
        <w:t>ë të Nënkomitetit Shqipëri-BE të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“Inovacionit, Shoqëria e Informacioni</w:t>
      </w:r>
      <w:r w:rsidR="004A0BB6" w:rsidRPr="00057003">
        <w:rPr>
          <w:rFonts w:ascii="Times New Roman" w:hAnsi="Times New Roman"/>
          <w:sz w:val="24"/>
          <w:szCs w:val="24"/>
          <w:lang w:val="sq-AL"/>
        </w:rPr>
        <w:t>t dhe Politikat e Punësimit”, të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 xml:space="preserve"> zhvilluar </w:t>
      </w:r>
      <w:r w:rsidR="004A0BB6" w:rsidRPr="00057003">
        <w:rPr>
          <w:rFonts w:ascii="Times New Roman" w:hAnsi="Times New Roman"/>
          <w:sz w:val="24"/>
          <w:szCs w:val="24"/>
          <w:lang w:val="sq-AL"/>
        </w:rPr>
        <w:t>m</w:t>
      </w:r>
      <w:r w:rsidR="00FB7B88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4A0BB6" w:rsidRPr="00057003">
        <w:rPr>
          <w:rFonts w:ascii="Times New Roman" w:hAnsi="Times New Roman"/>
          <w:sz w:val="24"/>
          <w:szCs w:val="24"/>
          <w:lang w:val="sq-AL"/>
        </w:rPr>
        <w:t xml:space="preserve"> 27.01.2022 on</w:t>
      </w:r>
      <w:r w:rsidRPr="00057003">
        <w:rPr>
          <w:rFonts w:ascii="Times New Roman" w:hAnsi="Times New Roman"/>
          <w:sz w:val="24"/>
          <w:szCs w:val="24"/>
          <w:lang w:val="sq-AL"/>
        </w:rPr>
        <w:t>line, por edhe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rekomandi</w:t>
      </w:r>
      <w:r w:rsidR="00CC7D29" w:rsidRPr="00057003">
        <w:rPr>
          <w:rFonts w:ascii="Times New Roman" w:hAnsi="Times New Roman"/>
          <w:sz w:val="24"/>
          <w:szCs w:val="24"/>
          <w:lang w:val="sq-AL"/>
        </w:rPr>
        <w:t>me</w:t>
      </w:r>
      <w:r w:rsidRPr="00057003">
        <w:rPr>
          <w:rFonts w:ascii="Times New Roman" w:hAnsi="Times New Roman"/>
          <w:sz w:val="24"/>
          <w:szCs w:val="24"/>
          <w:lang w:val="sq-AL"/>
        </w:rPr>
        <w:t>ve gjat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nkomiteteve 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parshme, 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CC7D29" w:rsidRPr="00057003">
        <w:rPr>
          <w:rFonts w:ascii="Times New Roman" w:hAnsi="Times New Roman"/>
          <w:sz w:val="24"/>
          <w:szCs w:val="24"/>
          <w:lang w:val="sq-AL"/>
        </w:rPr>
        <w:t xml:space="preserve"> lidhje me ç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shtjet e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simit</w:t>
      </w:r>
      <w:r w:rsidR="00CC7D29" w:rsidRPr="00057003">
        <w:rPr>
          <w:rFonts w:ascii="Times New Roman" w:hAnsi="Times New Roman"/>
          <w:sz w:val="24"/>
          <w:szCs w:val="24"/>
          <w:lang w:val="sq-AL"/>
        </w:rPr>
        <w:t>,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>sht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rekomanduar q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Shqip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ria duhet të forcojë përpjekjet për të adresuar punën e padeklaruar me një përzierje masash që </w:t>
      </w:r>
      <w:r w:rsidR="00035299" w:rsidRPr="00057003">
        <w:rPr>
          <w:rFonts w:ascii="Times New Roman" w:hAnsi="Times New Roman"/>
          <w:sz w:val="24"/>
          <w:szCs w:val="24"/>
          <w:lang w:val="sq-AL"/>
        </w:rPr>
        <w:t>kombinojnë qasjet parandaluese dhe nxitëse.</w:t>
      </w:r>
    </w:p>
    <w:p w:rsidR="00161182" w:rsidRPr="00057003" w:rsidRDefault="00161182" w:rsidP="00161182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B861B9" w:rsidRPr="00057003" w:rsidRDefault="00B861B9" w:rsidP="008958B9">
      <w:pPr>
        <w:spacing w:after="0"/>
        <w:ind w:left="450" w:hanging="45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V.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b/>
          <w:sz w:val="24"/>
          <w:szCs w:val="24"/>
          <w:lang w:val="sq-AL"/>
        </w:rPr>
        <w:t xml:space="preserve">VLERËSIMI I SHKALLËS SË PËRAFRIMIT ME </w:t>
      </w:r>
      <w:r w:rsidRPr="00057003">
        <w:rPr>
          <w:rFonts w:ascii="Times New Roman" w:hAnsi="Times New Roman"/>
          <w:b/>
          <w:i/>
          <w:sz w:val="24"/>
          <w:szCs w:val="24"/>
          <w:lang w:val="sq-AL"/>
        </w:rPr>
        <w:t>ACQUIS COMMUNAUTAIRE</w:t>
      </w:r>
      <w:r w:rsidRPr="00057003">
        <w:rPr>
          <w:rFonts w:ascii="Times New Roman" w:hAnsi="Times New Roman"/>
          <w:b/>
          <w:sz w:val="24"/>
          <w:szCs w:val="24"/>
          <w:lang w:val="sq-AL"/>
        </w:rPr>
        <w:t xml:space="preserve"> (PËR PROJEKTAKTET NORMATIVE)</w:t>
      </w:r>
    </w:p>
    <w:p w:rsidR="00B861B9" w:rsidRPr="00057003" w:rsidRDefault="00B861B9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61B9" w:rsidRPr="00057003" w:rsidRDefault="00C1342C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Projektligji</w:t>
      </w:r>
      <w:r w:rsidR="00B861B9" w:rsidRPr="00057003">
        <w:rPr>
          <w:rFonts w:ascii="Times New Roman" w:hAnsi="Times New Roman"/>
          <w:sz w:val="24"/>
          <w:szCs w:val="24"/>
          <w:lang w:val="sq-AL"/>
        </w:rPr>
        <w:t xml:space="preserve"> nuk synon përafrimin me </w:t>
      </w:r>
      <w:r w:rsidR="00B861B9" w:rsidRPr="00057003">
        <w:rPr>
          <w:rFonts w:ascii="Times New Roman" w:hAnsi="Times New Roman"/>
          <w:i/>
          <w:sz w:val="24"/>
          <w:szCs w:val="24"/>
          <w:lang w:val="sq-AL"/>
        </w:rPr>
        <w:t>acquis communautaire</w:t>
      </w:r>
      <w:r w:rsidR="00B861B9" w:rsidRPr="00057003">
        <w:rPr>
          <w:rFonts w:ascii="Times New Roman" w:hAnsi="Times New Roman"/>
          <w:sz w:val="24"/>
          <w:szCs w:val="24"/>
          <w:lang w:val="sq-AL"/>
        </w:rPr>
        <w:t>.</w:t>
      </w:r>
    </w:p>
    <w:p w:rsidR="00B861B9" w:rsidRPr="00057003" w:rsidRDefault="00B861B9" w:rsidP="008958B9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B861B9" w:rsidRPr="00057003" w:rsidRDefault="00B861B9" w:rsidP="008958B9">
      <w:pPr>
        <w:numPr>
          <w:ilvl w:val="0"/>
          <w:numId w:val="7"/>
        </w:numPr>
        <w:spacing w:after="0"/>
        <w:ind w:left="450" w:hanging="45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PËRMBLEDHJE SHPJEGUESE E PËRMBAJTJES SË PROJEKTAKTIT</w:t>
      </w:r>
    </w:p>
    <w:p w:rsidR="00B805B8" w:rsidRPr="00057003" w:rsidRDefault="00B805B8" w:rsidP="008958B9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B805B8" w:rsidRPr="00057003" w:rsidRDefault="00B805B8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Projektligji synon kryerjen e nj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ndryshimi dhe</w:t>
      </w:r>
      <w:r w:rsidR="00042B48" w:rsidRPr="00057003">
        <w:rPr>
          <w:rFonts w:ascii="Times New Roman" w:hAnsi="Times New Roman"/>
          <w:sz w:val="24"/>
          <w:szCs w:val="24"/>
          <w:lang w:val="sq-AL"/>
        </w:rPr>
        <w:t xml:space="preserve"> disa shtesa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nenin 32 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ligjit</w:t>
      </w:r>
      <w:r w:rsidR="005D0D37" w:rsidRPr="00057003">
        <w:rPr>
          <w:rFonts w:ascii="Times New Roman" w:hAnsi="Times New Roman"/>
          <w:sz w:val="24"/>
          <w:szCs w:val="24"/>
          <w:lang w:val="sq-AL"/>
        </w:rPr>
        <w:t xml:space="preserve"> nr.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9634, dat</w:t>
      </w:r>
      <w:r w:rsidR="008958B9" w:rsidRPr="00057003">
        <w:rPr>
          <w:rFonts w:ascii="Times New Roman" w:hAnsi="Times New Roman"/>
          <w:sz w:val="24"/>
          <w:szCs w:val="24"/>
          <w:lang w:val="sq-AL"/>
        </w:rPr>
        <w:t>ë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30.10.2006, “Për inspektimin e punës”, të ndryshuar.</w:t>
      </w:r>
    </w:p>
    <w:p w:rsidR="00B805B8" w:rsidRPr="00057003" w:rsidRDefault="00B805B8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05B8" w:rsidRPr="00057003" w:rsidRDefault="00B805B8" w:rsidP="0098600D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Aktualisht</w:t>
      </w:r>
      <w:r w:rsidR="005D0D37" w:rsidRPr="00057003">
        <w:rPr>
          <w:rFonts w:ascii="Times New Roman" w:hAnsi="Times New Roman"/>
          <w:sz w:val="24"/>
          <w:szCs w:val="24"/>
          <w:lang w:val="sq-AL"/>
        </w:rPr>
        <w:t>, neni 32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parashikon:</w:t>
      </w:r>
    </w:p>
    <w:p w:rsidR="00B805B8" w:rsidRPr="00057003" w:rsidRDefault="00B805B8" w:rsidP="008958B9">
      <w:p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8958B9" w:rsidRPr="00057003" w:rsidRDefault="00B805B8" w:rsidP="008958B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>Në rast se inspektori dhe kontrollori i punës konstatojnë se punëdhënësi nuk ka zbatuar dispozitat ligjore për orët e punës, ditët e pushimit, festat zyrtare, pagesën e kontributeve të sigurimeve të detyrueshme shoqërore dhe shëndetësore për të gjithë punëmarrësit, si dhe për kushtet e sigurisë dhe shëndetit në punë, ai paralajmërohet që të marrë masa për zbatimin në mënyrë të plotë të dispozitave ligjore brenda afatit të caktuar në aktin e inspektimit.</w:t>
      </w:r>
    </w:p>
    <w:p w:rsidR="008958B9" w:rsidRPr="00057003" w:rsidRDefault="008958B9" w:rsidP="008958B9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B805B8" w:rsidRPr="00057003" w:rsidRDefault="00B805B8" w:rsidP="008958B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>Nëse punëdhënësi nuk ka marrë masat për zbatimin në mënyrë të plotë të dispozitave ligjore, brenda afatit të përcaktuar në aktin e inspektimit të inspektorit të punës, ky i fundit vendos gjobë, sipas rasteve të përcaktuara në nenin 33 të këtij ligji.</w:t>
      </w:r>
    </w:p>
    <w:p w:rsidR="00B805B8" w:rsidRPr="00057003" w:rsidRDefault="00B805B8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12C20" w:rsidRPr="00057003" w:rsidRDefault="00212C20" w:rsidP="00212C2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57003">
        <w:rPr>
          <w:rFonts w:ascii="Times New Roman" w:hAnsi="Times New Roman"/>
          <w:i/>
          <w:color w:val="000000"/>
          <w:sz w:val="24"/>
          <w:szCs w:val="24"/>
        </w:rPr>
        <w:t xml:space="preserve">Pika 1 e nenit 32, </w:t>
      </w:r>
      <w:r w:rsidRPr="00057003">
        <w:rPr>
          <w:rFonts w:ascii="Times New Roman" w:hAnsi="Times New Roman"/>
          <w:i/>
          <w:sz w:val="24"/>
          <w:szCs w:val="24"/>
        </w:rPr>
        <w:t>ndryshohet, si më poshtë:</w:t>
      </w:r>
    </w:p>
    <w:p w:rsidR="00212C20" w:rsidRPr="00057003" w:rsidRDefault="00212C20" w:rsidP="00212C20">
      <w:pPr>
        <w:pStyle w:val="ListParagraph"/>
        <w:ind w:left="270" w:hanging="9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57003">
        <w:rPr>
          <w:rFonts w:ascii="Times New Roman" w:hAnsi="Times New Roman"/>
          <w:i/>
          <w:sz w:val="24"/>
          <w:szCs w:val="24"/>
          <w:lang w:val="sq-AL"/>
        </w:rPr>
        <w:t>“1. Togfjalëshi“...</w:t>
      </w:r>
      <w:r w:rsidRPr="00057003">
        <w:rPr>
          <w:rFonts w:ascii="Times New Roman" w:hAnsi="Times New Roman"/>
          <w:i/>
          <w:sz w:val="24"/>
          <w:szCs w:val="24"/>
        </w:rPr>
        <w:t>dispozitat ligjore për orët e punës, ditët e pushimit, festat zyrtare, pagesën e kontributeve të sigurimeve të detyrueshme shoqërore dhe shëndetësore për të gjithë punëmarrësit, si dhe për kushtet e sigurisë dhe shëndetit në punë”,</w:t>
      </w:r>
      <w:r w:rsidRPr="00057003">
        <w:rPr>
          <w:rFonts w:ascii="Times New Roman" w:hAnsi="Times New Roman"/>
          <w:i/>
          <w:sz w:val="24"/>
          <w:szCs w:val="24"/>
          <w:lang w:val="sq-AL"/>
        </w:rPr>
        <w:t xml:space="preserve"> zëvëndësohet me togfjalëshin “</w:t>
      </w:r>
      <w:r w:rsidRPr="00057003">
        <w:rPr>
          <w:rFonts w:ascii="Times New Roman" w:hAnsi="Times New Roman"/>
          <w:i/>
          <w:color w:val="000000"/>
          <w:sz w:val="24"/>
          <w:szCs w:val="24"/>
        </w:rPr>
        <w:t>dispozitat e legjislacionit të punës</w:t>
      </w:r>
      <w:r w:rsidRPr="00057003">
        <w:rPr>
          <w:rFonts w:ascii="Times New Roman" w:hAnsi="Times New Roman"/>
          <w:i/>
          <w:sz w:val="24"/>
          <w:szCs w:val="24"/>
          <w:lang w:val="sq-AL"/>
        </w:rPr>
        <w:t>”...</w:t>
      </w:r>
      <w:proofErr w:type="gramStart"/>
      <w:r w:rsidRPr="00057003">
        <w:rPr>
          <w:rFonts w:ascii="Times New Roman" w:hAnsi="Times New Roman"/>
          <w:i/>
          <w:sz w:val="24"/>
          <w:szCs w:val="24"/>
          <w:lang w:val="sq-AL"/>
        </w:rPr>
        <w:t>”.</w:t>
      </w:r>
      <w:proofErr w:type="gramEnd"/>
    </w:p>
    <w:p w:rsidR="00212C20" w:rsidRPr="00057003" w:rsidRDefault="00212C20" w:rsidP="00212C2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57003">
        <w:rPr>
          <w:rFonts w:ascii="Times New Roman" w:hAnsi="Times New Roman"/>
          <w:i/>
          <w:sz w:val="24"/>
          <w:szCs w:val="24"/>
        </w:rPr>
        <w:t>Pas pikës 2, të nenit 32, shtohet pika 3, me përmbajtje si më poshtë:</w:t>
      </w:r>
    </w:p>
    <w:p w:rsidR="00212C20" w:rsidRPr="00057003" w:rsidRDefault="00212C20" w:rsidP="00212C20">
      <w:pPr>
        <w:pStyle w:val="ListParagraph"/>
        <w:spacing w:after="160" w:line="256" w:lineRule="auto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057003">
        <w:rPr>
          <w:rFonts w:ascii="Times New Roman" w:hAnsi="Times New Roman"/>
          <w:i/>
          <w:sz w:val="24"/>
          <w:szCs w:val="24"/>
        </w:rPr>
        <w:t>“3. Subjekti i inspektimit mund të dënohet drejtpërdrejt me gjobë, në vend të paralajmërimit, nëse shkelja e konstatuar ka sjellë pasoja të rënda apo lidhet me detyrimet e parashikuara në ligj për kontratën e punës, kohëzgjatjen e punës dhe pushimeve, pagën, të cilat prekin disa punëmarrës apo zgjasin në kohë”.</w:t>
      </w:r>
    </w:p>
    <w:p w:rsidR="003B7AB7" w:rsidRPr="00057003" w:rsidRDefault="0098600D" w:rsidP="003B7AB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7003">
        <w:rPr>
          <w:rFonts w:ascii="Times New Roman" w:eastAsia="Times New Roman" w:hAnsi="Times New Roman"/>
          <w:sz w:val="24"/>
          <w:szCs w:val="24"/>
        </w:rPr>
        <w:t>Në nenin 33, pas pikës 4, shtohet pika 4/1 me këtë përmbajtje:</w:t>
      </w:r>
      <w:bookmarkStart w:id="0" w:name="_Hlk103370440"/>
    </w:p>
    <w:p w:rsidR="003B7AB7" w:rsidRPr="00057003" w:rsidRDefault="003B7AB7" w:rsidP="003B7A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7AB7" w:rsidRPr="00057003" w:rsidRDefault="003B7AB7" w:rsidP="003B7AB7">
      <w:pPr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057003">
        <w:rPr>
          <w:rFonts w:ascii="Times New Roman" w:eastAsiaTheme="minorHAnsi" w:hAnsi="Times New Roman"/>
          <w:sz w:val="24"/>
          <w:szCs w:val="24"/>
        </w:rPr>
        <w:lastRenderedPageBreak/>
        <w:t>4</w:t>
      </w:r>
      <w:r w:rsidRPr="00057003">
        <w:rPr>
          <w:rFonts w:ascii="Times New Roman" w:eastAsiaTheme="minorHAnsi" w:hAnsi="Times New Roman"/>
          <w:i/>
          <w:sz w:val="24"/>
          <w:szCs w:val="24"/>
        </w:rPr>
        <w:t xml:space="preserve">/1 Në </w:t>
      </w:r>
      <w:r w:rsidR="00F32896" w:rsidRPr="00057003">
        <w:rPr>
          <w:rFonts w:ascii="Times New Roman" w:eastAsiaTheme="minorHAnsi" w:hAnsi="Times New Roman"/>
          <w:i/>
          <w:sz w:val="24"/>
          <w:szCs w:val="24"/>
        </w:rPr>
        <w:t>rast të denoncimit për punësim</w:t>
      </w:r>
      <w:r w:rsidRPr="00057003">
        <w:rPr>
          <w:rFonts w:ascii="Times New Roman" w:eastAsiaTheme="minorHAnsi" w:hAnsi="Times New Roman"/>
          <w:i/>
          <w:sz w:val="24"/>
          <w:szCs w:val="24"/>
        </w:rPr>
        <w:t xml:space="preserve"> informal, nëse ka dyshime të arsyeshme se shkelja zgjat në kohë, por kohëzgjatja e saj nuk është e përcaktuar, do të konsiderohet se shkelja zgjat prej 3 muaj, për të cilët punëdhënësi detyrohet të korrigjojë dhe eliminojë pasojat e shkeljes.</w:t>
      </w:r>
    </w:p>
    <w:bookmarkEnd w:id="0"/>
    <w:p w:rsidR="00110429" w:rsidRPr="00057003" w:rsidRDefault="00110429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 xml:space="preserve">Projektligji është në përputhje me parimin e proporcionalitetit pasi shihet 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i</w:t>
      </w:r>
      <w:r w:rsidR="00025597" w:rsidRPr="00057003">
        <w:rPr>
          <w:rFonts w:ascii="Times New Roman" w:hAnsi="Times New Roman"/>
          <w:sz w:val="24"/>
          <w:szCs w:val="24"/>
          <w:lang w:val="sq-AL"/>
        </w:rPr>
        <w:t xml:space="preserve"> nevojshëm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përshtatshëm për të arritur qëllimin që ka inspektimi </w:t>
      </w:r>
      <w:r w:rsidR="00161182" w:rsidRPr="00057003">
        <w:rPr>
          <w:rFonts w:ascii="Times New Roman" w:hAnsi="Times New Roman"/>
          <w:sz w:val="24"/>
          <w:szCs w:val="24"/>
          <w:lang w:val="sq-AL"/>
        </w:rPr>
        <w:t>i</w:t>
      </w:r>
      <w:r w:rsidRPr="00057003">
        <w:rPr>
          <w:rFonts w:ascii="Times New Roman" w:hAnsi="Times New Roman"/>
          <w:sz w:val="24"/>
          <w:szCs w:val="24"/>
          <w:lang w:val="sq-AL"/>
        </w:rPr>
        <w:t xml:space="preserve"> punës dhe është në përpjesëtim të drejtë me nevojën që e ka diktuar atë.</w:t>
      </w:r>
    </w:p>
    <w:p w:rsidR="00110429" w:rsidRPr="00057003" w:rsidRDefault="00110429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61B9" w:rsidRPr="00057003" w:rsidRDefault="00B861B9" w:rsidP="008958B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INSTITUCIONET DHE ORGANET QË NGARKOHEN PËR ZBATIMIN E PROJEKTAKTIT</w:t>
      </w:r>
    </w:p>
    <w:p w:rsidR="009655DF" w:rsidRPr="00057003" w:rsidRDefault="009655DF" w:rsidP="008958B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61B9" w:rsidRPr="00057003" w:rsidRDefault="00D2261A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</w:rPr>
        <w:t xml:space="preserve">Për zbatimin e këtij ligji ngarkohet </w:t>
      </w:r>
      <w:r w:rsidRPr="00057003">
        <w:rPr>
          <w:rFonts w:ascii="Times New Roman" w:hAnsi="Times New Roman"/>
          <w:sz w:val="24"/>
          <w:szCs w:val="24"/>
          <w:lang w:val="sq-AL"/>
        </w:rPr>
        <w:t>Inspektorati Shtetëror i Punës.</w:t>
      </w:r>
    </w:p>
    <w:p w:rsidR="00D2261A" w:rsidRPr="00057003" w:rsidRDefault="00D2261A" w:rsidP="008958B9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B861B9" w:rsidRPr="00057003" w:rsidRDefault="00B861B9" w:rsidP="008958B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MINISTRITË, INSTITUCIONET DHE SUBJEKTET E TJERA QË KANË KONTRIBUAR NË HARTIMIN E PROJEKTAKTIT</w:t>
      </w:r>
    </w:p>
    <w:p w:rsidR="00D91AFF" w:rsidRPr="00057003" w:rsidRDefault="00D91AFF" w:rsidP="008958B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61B9" w:rsidRPr="00057003" w:rsidRDefault="00212C20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proofErr w:type="gramStart"/>
      <w:r w:rsidRPr="00057003">
        <w:rPr>
          <w:rFonts w:ascii="Times New Roman" w:hAnsi="Times New Roman"/>
          <w:sz w:val="24"/>
          <w:szCs w:val="24"/>
        </w:rPr>
        <w:t>Ky</w:t>
      </w:r>
      <w:proofErr w:type="gramEnd"/>
      <w:r w:rsidRPr="00057003">
        <w:rPr>
          <w:rFonts w:ascii="Times New Roman" w:hAnsi="Times New Roman"/>
          <w:sz w:val="24"/>
          <w:szCs w:val="24"/>
        </w:rPr>
        <w:t xml:space="preserve"> projektakt është hartuar nga Ministri</w:t>
      </w:r>
      <w:r w:rsidR="002D79DB" w:rsidRPr="00057003">
        <w:rPr>
          <w:rFonts w:ascii="Times New Roman" w:hAnsi="Times New Roman"/>
          <w:sz w:val="24"/>
          <w:szCs w:val="24"/>
        </w:rPr>
        <w:t>a</w:t>
      </w:r>
      <w:r w:rsidRPr="00057003">
        <w:rPr>
          <w:rFonts w:ascii="Times New Roman" w:hAnsi="Times New Roman"/>
          <w:sz w:val="24"/>
          <w:szCs w:val="24"/>
        </w:rPr>
        <w:t xml:space="preserve"> e Financave dhe Ekonomisë</w:t>
      </w:r>
      <w:r w:rsidR="001D19B8" w:rsidRPr="00057003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="00E04512" w:rsidRPr="00057003">
        <w:rPr>
          <w:rFonts w:ascii="Times New Roman" w:hAnsi="Times New Roman"/>
          <w:sz w:val="24"/>
          <w:szCs w:val="24"/>
          <w:lang w:val="sq-AL"/>
        </w:rPr>
        <w:t>Inspektorati Shtet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04512" w:rsidRPr="00057003">
        <w:rPr>
          <w:rFonts w:ascii="Times New Roman" w:hAnsi="Times New Roman"/>
          <w:sz w:val="24"/>
          <w:szCs w:val="24"/>
          <w:lang w:val="sq-AL"/>
        </w:rPr>
        <w:t xml:space="preserve">ror </w:t>
      </w:r>
      <w:r w:rsidR="002D79DB" w:rsidRPr="00057003">
        <w:rPr>
          <w:rFonts w:ascii="Times New Roman" w:hAnsi="Times New Roman"/>
          <w:sz w:val="24"/>
          <w:szCs w:val="24"/>
          <w:lang w:val="sq-AL"/>
        </w:rPr>
        <w:t>i</w:t>
      </w:r>
      <w:r w:rsidR="00E04512" w:rsidRPr="00057003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04512" w:rsidRPr="00057003">
        <w:rPr>
          <w:rFonts w:ascii="Times New Roman" w:hAnsi="Times New Roman"/>
          <w:sz w:val="24"/>
          <w:szCs w:val="24"/>
          <w:lang w:val="sq-AL"/>
        </w:rPr>
        <w:t>s dhe Sh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04512" w:rsidRPr="00057003">
        <w:rPr>
          <w:rFonts w:ascii="Times New Roman" w:hAnsi="Times New Roman"/>
          <w:sz w:val="24"/>
          <w:szCs w:val="24"/>
          <w:lang w:val="sq-AL"/>
        </w:rPr>
        <w:t>rbimeve Shoq</w:t>
      </w:r>
      <w:r w:rsidR="004C5D2D" w:rsidRPr="00057003">
        <w:rPr>
          <w:rFonts w:ascii="Times New Roman" w:hAnsi="Times New Roman"/>
          <w:sz w:val="24"/>
          <w:szCs w:val="24"/>
          <w:lang w:val="sq-AL"/>
        </w:rPr>
        <w:t>ë</w:t>
      </w:r>
      <w:r w:rsidR="00E04512" w:rsidRPr="00057003">
        <w:rPr>
          <w:rFonts w:ascii="Times New Roman" w:hAnsi="Times New Roman"/>
          <w:sz w:val="24"/>
          <w:szCs w:val="24"/>
          <w:lang w:val="sq-AL"/>
        </w:rPr>
        <w:t>rore.</w:t>
      </w:r>
    </w:p>
    <w:p w:rsidR="001D19B8" w:rsidRPr="00057003" w:rsidRDefault="001D19B8" w:rsidP="008958B9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B861B9" w:rsidRPr="00057003" w:rsidRDefault="00B861B9" w:rsidP="008958B9">
      <w:pPr>
        <w:spacing w:after="0"/>
        <w:ind w:left="630" w:hanging="63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7003">
        <w:rPr>
          <w:rFonts w:ascii="Times New Roman" w:hAnsi="Times New Roman"/>
          <w:b/>
          <w:sz w:val="24"/>
          <w:szCs w:val="24"/>
          <w:lang w:val="sq-AL"/>
        </w:rPr>
        <w:t>IX.</w:t>
      </w:r>
      <w:r w:rsidRPr="00057003">
        <w:rPr>
          <w:rFonts w:ascii="Times New Roman" w:hAnsi="Times New Roman"/>
          <w:b/>
          <w:i/>
          <w:sz w:val="24"/>
          <w:szCs w:val="24"/>
          <w:lang w:val="sq-AL"/>
        </w:rPr>
        <w:t xml:space="preserve"> </w:t>
      </w:r>
      <w:r w:rsidRPr="00057003">
        <w:rPr>
          <w:rFonts w:ascii="Times New Roman" w:hAnsi="Times New Roman"/>
          <w:b/>
          <w:sz w:val="24"/>
          <w:szCs w:val="24"/>
          <w:lang w:val="sq-AL"/>
        </w:rPr>
        <w:t>RAPORTI I VLERËSIMIT TË TË ARDHURAVE DHE SHPENZIMEVE BUXHETORE</w:t>
      </w:r>
    </w:p>
    <w:p w:rsidR="00B861B9" w:rsidRPr="00057003" w:rsidRDefault="00B861B9" w:rsidP="008958B9">
      <w:pPr>
        <w:spacing w:after="0"/>
        <w:ind w:hanging="63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B861B9" w:rsidRDefault="00D91AFF" w:rsidP="008958B9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7003">
        <w:rPr>
          <w:rFonts w:ascii="Times New Roman" w:hAnsi="Times New Roman"/>
          <w:sz w:val="24"/>
          <w:szCs w:val="24"/>
          <w:lang w:val="sq-AL"/>
        </w:rPr>
        <w:t>Ky projektligj nuk ka efekte financiare.</w:t>
      </w:r>
    </w:p>
    <w:p w:rsidR="00057003" w:rsidRDefault="00057003" w:rsidP="008958B9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57003" w:rsidRPr="00057003" w:rsidRDefault="00057003" w:rsidP="008958B9">
      <w:pPr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55FED" w:rsidRPr="00057003" w:rsidRDefault="00355FED" w:rsidP="008958B9">
      <w:pPr>
        <w:tabs>
          <w:tab w:val="left" w:pos="270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D1ABA" w:rsidRPr="00057003" w:rsidRDefault="00CD1ABA" w:rsidP="008958B9">
      <w:pPr>
        <w:tabs>
          <w:tab w:val="left" w:pos="270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D1ABA" w:rsidRPr="00057003" w:rsidRDefault="00CD1ABA" w:rsidP="008958B9">
      <w:pPr>
        <w:tabs>
          <w:tab w:val="left" w:pos="270"/>
        </w:tabs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D1ABA" w:rsidRPr="00057003" w:rsidRDefault="006B28C2" w:rsidP="006B28C2">
      <w:pPr>
        <w:jc w:val="center"/>
        <w:rPr>
          <w:rFonts w:ascii="Times New Roman" w:hAnsi="Times New Roman"/>
          <w:b/>
          <w:sz w:val="24"/>
          <w:szCs w:val="24"/>
          <w:lang w:val="sq-AL" w:eastAsia="zh-CN"/>
        </w:rPr>
      </w:pPr>
      <w:r w:rsidRPr="00057003">
        <w:rPr>
          <w:rFonts w:ascii="Times New Roman" w:hAnsi="Times New Roman"/>
          <w:b/>
          <w:sz w:val="24"/>
          <w:szCs w:val="24"/>
          <w:lang w:val="sq-AL" w:eastAsia="zh-CN"/>
        </w:rPr>
        <w:t xml:space="preserve">                                                                      </w:t>
      </w:r>
      <w:r w:rsidR="00057003">
        <w:rPr>
          <w:rFonts w:ascii="Times New Roman" w:hAnsi="Times New Roman"/>
          <w:b/>
          <w:sz w:val="24"/>
          <w:szCs w:val="24"/>
          <w:lang w:val="sq-AL" w:eastAsia="zh-CN"/>
        </w:rPr>
        <w:t xml:space="preserve">                              </w:t>
      </w:r>
      <w:r w:rsidRPr="00057003">
        <w:rPr>
          <w:rFonts w:ascii="Times New Roman" w:hAnsi="Times New Roman"/>
          <w:b/>
          <w:sz w:val="24"/>
          <w:szCs w:val="24"/>
          <w:lang w:val="sq-AL" w:eastAsia="zh-CN"/>
        </w:rPr>
        <w:t xml:space="preserve">     </w:t>
      </w:r>
      <w:bookmarkStart w:id="1" w:name="_GoBack"/>
      <w:bookmarkEnd w:id="1"/>
      <w:r w:rsidRPr="00057003">
        <w:rPr>
          <w:rFonts w:ascii="Times New Roman" w:hAnsi="Times New Roman"/>
          <w:b/>
          <w:sz w:val="24"/>
          <w:szCs w:val="24"/>
          <w:lang w:val="sq-AL" w:eastAsia="zh-CN"/>
        </w:rPr>
        <w:t xml:space="preserve"> </w:t>
      </w:r>
      <w:r w:rsidR="00CD1ABA" w:rsidRPr="00057003">
        <w:rPr>
          <w:rFonts w:ascii="Times New Roman" w:hAnsi="Times New Roman"/>
          <w:b/>
          <w:sz w:val="24"/>
          <w:szCs w:val="24"/>
          <w:lang w:val="sq-AL" w:eastAsia="zh-CN"/>
        </w:rPr>
        <w:t xml:space="preserve">MINISTËR                     </w:t>
      </w:r>
    </w:p>
    <w:p w:rsidR="00CD1ABA" w:rsidRPr="00057003" w:rsidRDefault="006B28C2" w:rsidP="00057003">
      <w:pPr>
        <w:jc w:val="right"/>
        <w:rPr>
          <w:rFonts w:ascii="Times New Roman" w:hAnsi="Times New Roman"/>
          <w:b/>
          <w:sz w:val="24"/>
          <w:szCs w:val="24"/>
          <w:lang w:val="sq-AL" w:eastAsia="zh-CN"/>
        </w:rPr>
      </w:pPr>
      <w:r w:rsidRPr="00057003">
        <w:rPr>
          <w:rFonts w:ascii="Times New Roman" w:hAnsi="Times New Roman"/>
          <w:b/>
          <w:sz w:val="24"/>
          <w:szCs w:val="24"/>
          <w:lang w:val="sq-AL" w:eastAsia="zh-CN"/>
        </w:rPr>
        <w:t xml:space="preserve">            </w:t>
      </w:r>
      <w:r w:rsidR="00CD1ABA" w:rsidRPr="00057003">
        <w:rPr>
          <w:rFonts w:ascii="Times New Roman" w:hAnsi="Times New Roman"/>
          <w:b/>
          <w:sz w:val="24"/>
          <w:szCs w:val="24"/>
          <w:lang w:val="sq-AL" w:eastAsia="zh-CN"/>
        </w:rPr>
        <w:t>Delina IBRAHIMAJ</w:t>
      </w:r>
    </w:p>
    <w:p w:rsidR="00CD1ABA" w:rsidRPr="00057003" w:rsidRDefault="00CD1ABA" w:rsidP="00CD1ABA">
      <w:pPr>
        <w:jc w:val="right"/>
        <w:rPr>
          <w:rFonts w:ascii="Times New Roman" w:eastAsia="SimSun" w:hAnsi="Times New Roman"/>
          <w:b/>
          <w:i/>
          <w:color w:val="FFFFFF" w:themeColor="background1"/>
          <w:sz w:val="24"/>
          <w:szCs w:val="24"/>
          <w:lang w:val="sq-AL" w:eastAsia="zh-CN"/>
        </w:rPr>
      </w:pPr>
      <w:r w:rsidRPr="00057003">
        <w:rPr>
          <w:rFonts w:ascii="Times New Roman" w:eastAsia="SimSun" w:hAnsi="Times New Roman"/>
          <w:i/>
          <w:color w:val="FFFFFF" w:themeColor="background1"/>
          <w:sz w:val="24"/>
          <w:szCs w:val="24"/>
          <w:lang w:val="sq-AL" w:eastAsia="zh-CN"/>
        </w:rPr>
        <w:t>Konceptoi</w:t>
      </w:r>
      <w:r w:rsidRPr="00057003"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  <w:t xml:space="preserve">: </w:t>
      </w:r>
      <w:r w:rsidRPr="00057003">
        <w:rPr>
          <w:rFonts w:ascii="Times New Roman" w:hAnsi="Times New Roman"/>
          <w:color w:val="FFFFFF" w:themeColor="background1"/>
          <w:sz w:val="24"/>
          <w:szCs w:val="24"/>
          <w:lang w:val="sq-AL"/>
        </w:rPr>
        <w:t>I</w:t>
      </w:r>
      <w:r w:rsidRPr="00057003">
        <w:rPr>
          <w:rFonts w:ascii="Times New Roman" w:eastAsia="SimSun" w:hAnsi="Times New Roman"/>
          <w:i/>
          <w:color w:val="FFFFFF" w:themeColor="background1"/>
          <w:sz w:val="24"/>
          <w:szCs w:val="24"/>
          <w:lang w:val="sq-AL" w:eastAsia="zh-CN"/>
        </w:rPr>
        <w:t xml:space="preserve">. </w:t>
      </w:r>
      <w:r w:rsidRPr="00057003">
        <w:rPr>
          <w:rFonts w:ascii="Times New Roman" w:hAnsi="Times New Roman"/>
          <w:i/>
          <w:color w:val="FFFFFF" w:themeColor="background1"/>
          <w:sz w:val="24"/>
          <w:szCs w:val="24"/>
          <w:lang w:val="sq-AL"/>
        </w:rPr>
        <w:t>Sallaku</w:t>
      </w:r>
      <w:r w:rsidRPr="00057003"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  <w:t xml:space="preserve">, </w:t>
      </w:r>
    </w:p>
    <w:p w:rsidR="00CD1ABA" w:rsidRPr="00057003" w:rsidRDefault="00CD1ABA" w:rsidP="00CD1ABA">
      <w:pPr>
        <w:jc w:val="right"/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</w:pPr>
      <w:r w:rsidRPr="00057003"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  <w:t xml:space="preserve">Konfirmoi: </w:t>
      </w:r>
      <w:r w:rsidRPr="00057003">
        <w:rPr>
          <w:rFonts w:ascii="Times New Roman" w:eastAsia="SimSun" w:hAnsi="Times New Roman"/>
          <w:i/>
          <w:color w:val="FFFFFF" w:themeColor="background1"/>
          <w:sz w:val="24"/>
          <w:szCs w:val="24"/>
          <w:lang w:val="sq-AL" w:eastAsia="zh-CN"/>
        </w:rPr>
        <w:t>N. Lera,</w:t>
      </w:r>
      <w:r w:rsidRPr="00057003"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  <w:t xml:space="preserve"> </w:t>
      </w:r>
    </w:p>
    <w:p w:rsidR="00CD1ABA" w:rsidRPr="00057003" w:rsidRDefault="00CD1ABA" w:rsidP="00CD1ABA">
      <w:pPr>
        <w:jc w:val="right"/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</w:pPr>
      <w:r w:rsidRPr="00057003">
        <w:rPr>
          <w:rFonts w:ascii="Times New Roman" w:eastAsia="SimSun" w:hAnsi="Times New Roman"/>
          <w:i/>
          <w:color w:val="FFFFFF" w:themeColor="background1"/>
          <w:sz w:val="24"/>
          <w:szCs w:val="24"/>
          <w:lang w:val="sq-AL" w:eastAsia="zh-CN"/>
        </w:rPr>
        <w:t>Miratoi</w:t>
      </w:r>
      <w:r w:rsidRPr="00057003"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  <w:t>:</w:t>
      </w:r>
      <w:r w:rsidRPr="00057003">
        <w:rPr>
          <w:rFonts w:ascii="Times New Roman" w:eastAsia="SimSun" w:hAnsi="Times New Roman"/>
          <w:i/>
          <w:color w:val="FFFFFF" w:themeColor="background1"/>
          <w:sz w:val="24"/>
          <w:szCs w:val="24"/>
          <w:lang w:val="sq-AL" w:eastAsia="zh-CN"/>
        </w:rPr>
        <w:t xml:space="preserve">  </w:t>
      </w:r>
    </w:p>
    <w:p w:rsidR="0091225D" w:rsidRPr="00057003" w:rsidRDefault="00CD1ABA" w:rsidP="00CD1ABA">
      <w:pPr>
        <w:jc w:val="right"/>
        <w:rPr>
          <w:rFonts w:ascii="Times New Roman" w:hAnsi="Times New Roman"/>
          <w:color w:val="FFFFFF" w:themeColor="background1"/>
          <w:sz w:val="24"/>
          <w:szCs w:val="24"/>
          <w:lang w:val="sq-AL"/>
        </w:rPr>
      </w:pPr>
      <w:r w:rsidRPr="00057003"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  <w:t xml:space="preserve">Data:   </w:t>
      </w:r>
      <w:r w:rsidRPr="00057003">
        <w:rPr>
          <w:rFonts w:ascii="Times New Roman" w:hAnsi="Times New Roman"/>
          <w:color w:val="FFFFFF" w:themeColor="background1"/>
          <w:sz w:val="24"/>
          <w:szCs w:val="24"/>
          <w:lang w:val="sq-AL"/>
        </w:rPr>
        <w:t>05,03,</w:t>
      </w:r>
      <w:r w:rsidRPr="00057003">
        <w:rPr>
          <w:rFonts w:ascii="Times New Roman" w:eastAsia="SimSun" w:hAnsi="Times New Roman"/>
          <w:color w:val="FFFFFF" w:themeColor="background1"/>
          <w:sz w:val="24"/>
          <w:szCs w:val="24"/>
          <w:lang w:val="sq-AL" w:eastAsia="zh-CN"/>
        </w:rPr>
        <w:t>.2018</w:t>
      </w:r>
    </w:p>
    <w:sectPr w:rsidR="0091225D" w:rsidRPr="00057003" w:rsidSect="0091225D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B2" w:rsidRDefault="008D10B2" w:rsidP="0091225D">
      <w:pPr>
        <w:spacing w:after="0" w:line="240" w:lineRule="auto"/>
      </w:pPr>
      <w:r>
        <w:separator/>
      </w:r>
    </w:p>
  </w:endnote>
  <w:endnote w:type="continuationSeparator" w:id="0">
    <w:p w:rsidR="008D10B2" w:rsidRDefault="008D10B2" w:rsidP="0091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B9" w:rsidRPr="003425D0" w:rsidRDefault="00ED25AC" w:rsidP="00ED25AC">
    <w:pPr>
      <w:pStyle w:val="Footer"/>
      <w:pBdr>
        <w:top w:val="thinThickSmallGap" w:sz="24" w:space="1" w:color="622423"/>
      </w:pBdr>
      <w:jc w:val="both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Projektligji</w:t>
    </w:r>
    <w:r w:rsidRPr="00ED25AC"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</w:rPr>
      <w:t>“P</w:t>
    </w:r>
    <w:r w:rsidRPr="00ED25AC">
      <w:rPr>
        <w:rFonts w:ascii="Times New Roman" w:eastAsia="Times New Roman" w:hAnsi="Times New Roman"/>
      </w:rPr>
      <w:t>ër disa shtesa dhe një ndryshim në ligj</w:t>
    </w:r>
    <w:r>
      <w:rPr>
        <w:rFonts w:ascii="Times New Roman" w:eastAsia="Times New Roman" w:hAnsi="Times New Roman"/>
      </w:rPr>
      <w:t>in nr. 9634, datë 30.10.2006, “P</w:t>
    </w:r>
    <w:r w:rsidRPr="00ED25AC">
      <w:rPr>
        <w:rFonts w:ascii="Times New Roman" w:eastAsia="Times New Roman" w:hAnsi="Times New Roman"/>
      </w:rPr>
      <w:t>ër inspektimin e punës”, të ndryshuar”</w:t>
    </w:r>
    <w:r>
      <w:rPr>
        <w:rFonts w:ascii="Times New Roman" w:eastAsia="Times New Roman" w:hAnsi="Times New Roman"/>
      </w:rPr>
      <w:t>.</w:t>
    </w:r>
    <w:r w:rsidR="008958B9" w:rsidRPr="004B7907">
      <w:rPr>
        <w:rFonts w:ascii="Times New Roman" w:eastAsia="Times New Roman" w:hAnsi="Times New Roman"/>
      </w:rPr>
      <w:tab/>
    </w:r>
  </w:p>
  <w:p w:rsidR="008958B9" w:rsidRDefault="00895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B2" w:rsidRDefault="008D10B2" w:rsidP="0091225D">
      <w:pPr>
        <w:spacing w:after="0" w:line="240" w:lineRule="auto"/>
      </w:pPr>
      <w:r>
        <w:separator/>
      </w:r>
    </w:p>
  </w:footnote>
  <w:footnote w:type="continuationSeparator" w:id="0">
    <w:p w:rsidR="008D10B2" w:rsidRDefault="008D10B2" w:rsidP="0091225D">
      <w:pPr>
        <w:spacing w:after="0" w:line="240" w:lineRule="auto"/>
      </w:pPr>
      <w:r>
        <w:continuationSeparator/>
      </w:r>
    </w:p>
  </w:footnote>
  <w:footnote w:id="1">
    <w:p w:rsidR="00156692" w:rsidRPr="00D524C8" w:rsidRDefault="00156692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D524C8">
        <w:rPr>
          <w:rFonts w:ascii="Times New Roman" w:hAnsi="Times New Roman"/>
        </w:rPr>
        <w:t xml:space="preserve">Viti 2021, </w:t>
      </w:r>
      <w:proofErr w:type="gramStart"/>
      <w:r w:rsidRPr="00D524C8">
        <w:rPr>
          <w:rFonts w:ascii="Times New Roman" w:hAnsi="Times New Roman"/>
        </w:rPr>
        <w:t>jane</w:t>
      </w:r>
      <w:proofErr w:type="gramEnd"/>
      <w:r w:rsidRPr="00D524C8">
        <w:rPr>
          <w:rFonts w:ascii="Times New Roman" w:hAnsi="Times New Roman"/>
        </w:rPr>
        <w:t xml:space="preserve"> kryer 627 ins</w:t>
      </w:r>
      <w:r w:rsidR="00980F3E" w:rsidRPr="00D524C8">
        <w:rPr>
          <w:rFonts w:ascii="Times New Roman" w:hAnsi="Times New Roman"/>
        </w:rPr>
        <w:t>pektime iniciuar nga nj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 xml:space="preserve"> ankes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>, ku jan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 xml:space="preserve"> konstatuar 195 pun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>marr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>s informal, 362 pun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>marr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>s pa kontrat</w:t>
      </w:r>
      <w:r w:rsidR="005D6C53" w:rsidRPr="00D524C8">
        <w:rPr>
          <w:rFonts w:ascii="Times New Roman" w:hAnsi="Times New Roman"/>
        </w:rPr>
        <w:t>ë</w:t>
      </w:r>
      <w:r w:rsidR="00980F3E" w:rsidRPr="00D524C8">
        <w:rPr>
          <w:rFonts w:ascii="Times New Roman" w:hAnsi="Times New Roman"/>
        </w:rPr>
        <w:t xml:space="preserve"> individuale pune.</w:t>
      </w:r>
    </w:p>
    <w:p w:rsidR="005F04D3" w:rsidRPr="00D524C8" w:rsidRDefault="005F04D3">
      <w:pPr>
        <w:pStyle w:val="FootnoteText"/>
        <w:rPr>
          <w:rFonts w:ascii="Times New Roman" w:hAnsi="Times New Roman"/>
        </w:rPr>
      </w:pPr>
      <w:r w:rsidRPr="00D524C8">
        <w:rPr>
          <w:rFonts w:ascii="Times New Roman" w:hAnsi="Times New Roman"/>
        </w:rPr>
        <w:t>Viti 2020 jan</w:t>
      </w:r>
      <w:r w:rsidR="005D6C53" w:rsidRPr="00D524C8">
        <w:rPr>
          <w:rFonts w:ascii="Times New Roman" w:hAnsi="Times New Roman"/>
        </w:rPr>
        <w:t>ë</w:t>
      </w:r>
      <w:r w:rsidRPr="00D524C8">
        <w:rPr>
          <w:rFonts w:ascii="Times New Roman" w:hAnsi="Times New Roman"/>
        </w:rPr>
        <w:t xml:space="preserve"> kryer 777 inspektimi iniciuar nga nj</w:t>
      </w:r>
      <w:r w:rsidR="005D6C53" w:rsidRPr="00D524C8">
        <w:rPr>
          <w:rFonts w:ascii="Times New Roman" w:hAnsi="Times New Roman"/>
        </w:rPr>
        <w:t>ë</w:t>
      </w:r>
      <w:r w:rsidRPr="00D524C8">
        <w:rPr>
          <w:rFonts w:ascii="Times New Roman" w:hAnsi="Times New Roman"/>
        </w:rPr>
        <w:t xml:space="preserve"> ankes</w:t>
      </w:r>
      <w:r w:rsidR="005D6C53" w:rsidRPr="00D524C8">
        <w:rPr>
          <w:rFonts w:ascii="Times New Roman" w:hAnsi="Times New Roman"/>
        </w:rPr>
        <w:t>ë</w:t>
      </w:r>
      <w:r w:rsidRPr="00D524C8">
        <w:rPr>
          <w:rFonts w:ascii="Times New Roman" w:hAnsi="Times New Roman"/>
        </w:rPr>
        <w:t>, ku jan</w:t>
      </w:r>
      <w:r w:rsidR="005D6C53" w:rsidRPr="00D524C8">
        <w:rPr>
          <w:rFonts w:ascii="Times New Roman" w:hAnsi="Times New Roman"/>
        </w:rPr>
        <w:t>ë</w:t>
      </w:r>
      <w:r w:rsidRPr="00D524C8">
        <w:rPr>
          <w:rFonts w:ascii="Times New Roman" w:hAnsi="Times New Roman"/>
        </w:rPr>
        <w:t xml:space="preserve"> konstatuar 134 pun</w:t>
      </w:r>
      <w:r w:rsidR="005D6C53" w:rsidRPr="00D524C8">
        <w:rPr>
          <w:rFonts w:ascii="Times New Roman" w:hAnsi="Times New Roman"/>
        </w:rPr>
        <w:t>ë</w:t>
      </w:r>
      <w:r w:rsidRPr="00D524C8">
        <w:rPr>
          <w:rFonts w:ascii="Times New Roman" w:hAnsi="Times New Roman"/>
        </w:rPr>
        <w:t>marr</w:t>
      </w:r>
      <w:r w:rsidR="005D6C53" w:rsidRPr="00D524C8">
        <w:rPr>
          <w:rFonts w:ascii="Times New Roman" w:hAnsi="Times New Roman"/>
        </w:rPr>
        <w:t>ë</w:t>
      </w:r>
      <w:r w:rsidRPr="00D524C8">
        <w:rPr>
          <w:rFonts w:ascii="Times New Roman" w:hAnsi="Times New Roman"/>
        </w:rPr>
        <w:t>s informal.</w:t>
      </w:r>
    </w:p>
    <w:p w:rsidR="00156692" w:rsidRPr="00D524C8" w:rsidRDefault="00156692">
      <w:pPr>
        <w:pStyle w:val="FootnoteText"/>
        <w:rPr>
          <w:rFonts w:ascii="Times New Roman" w:hAnsi="Times New Roman"/>
        </w:rPr>
      </w:pPr>
      <w:r w:rsidRPr="00D524C8">
        <w:rPr>
          <w:rFonts w:ascii="Times New Roman" w:hAnsi="Times New Roman"/>
        </w:rPr>
        <w:t>Viti 2019, jan</w:t>
      </w:r>
      <w:r w:rsidR="005D6C53" w:rsidRPr="00D524C8">
        <w:rPr>
          <w:rFonts w:ascii="Times New Roman" w:hAnsi="Times New Roman"/>
        </w:rPr>
        <w:t>ë</w:t>
      </w:r>
      <w:r w:rsidRPr="00D524C8">
        <w:rPr>
          <w:rFonts w:ascii="Times New Roman" w:hAnsi="Times New Roman"/>
        </w:rPr>
        <w:t xml:space="preserve"> kryer </w:t>
      </w:r>
      <w:r w:rsidR="005F04D3" w:rsidRPr="00D524C8">
        <w:rPr>
          <w:rFonts w:ascii="Times New Roman" w:hAnsi="Times New Roman"/>
        </w:rPr>
        <w:t xml:space="preserve">600 </w:t>
      </w:r>
      <w:r w:rsidRPr="00D524C8">
        <w:rPr>
          <w:rFonts w:ascii="Times New Roman" w:hAnsi="Times New Roman"/>
        </w:rPr>
        <w:t>ins</w:t>
      </w:r>
      <w:r w:rsidR="005F04D3" w:rsidRPr="00D524C8">
        <w:rPr>
          <w:rFonts w:ascii="Times New Roman" w:hAnsi="Times New Roman"/>
        </w:rPr>
        <w:t>pektime iniciuar nga nj</w:t>
      </w:r>
      <w:r w:rsidR="005D6C53" w:rsidRPr="00D524C8">
        <w:rPr>
          <w:rFonts w:ascii="Times New Roman" w:hAnsi="Times New Roman"/>
        </w:rPr>
        <w:t>ë</w:t>
      </w:r>
      <w:r w:rsidR="005F04D3" w:rsidRPr="00D524C8">
        <w:rPr>
          <w:rFonts w:ascii="Times New Roman" w:hAnsi="Times New Roman"/>
        </w:rPr>
        <w:t xml:space="preserve"> ankes</w:t>
      </w:r>
      <w:r w:rsidR="005D6C53" w:rsidRPr="00D524C8">
        <w:rPr>
          <w:rFonts w:ascii="Times New Roman" w:hAnsi="Times New Roman"/>
        </w:rPr>
        <w:t>ë</w:t>
      </w:r>
      <w:r w:rsidR="005F04D3" w:rsidRPr="00D524C8">
        <w:rPr>
          <w:rFonts w:ascii="Times New Roman" w:hAnsi="Times New Roman"/>
        </w:rPr>
        <w:t>, ku jan</w:t>
      </w:r>
      <w:r w:rsidR="005D6C53" w:rsidRPr="00D524C8">
        <w:rPr>
          <w:rFonts w:ascii="Times New Roman" w:hAnsi="Times New Roman"/>
        </w:rPr>
        <w:t>ë</w:t>
      </w:r>
      <w:r w:rsidR="005F04D3" w:rsidRPr="00D524C8">
        <w:rPr>
          <w:rFonts w:ascii="Times New Roman" w:hAnsi="Times New Roman"/>
        </w:rPr>
        <w:t xml:space="preserve"> konstatuar 206 pun</w:t>
      </w:r>
      <w:r w:rsidR="005D6C53" w:rsidRPr="00D524C8">
        <w:rPr>
          <w:rFonts w:ascii="Times New Roman" w:hAnsi="Times New Roman"/>
        </w:rPr>
        <w:t>ë</w:t>
      </w:r>
      <w:r w:rsidR="005F04D3" w:rsidRPr="00D524C8">
        <w:rPr>
          <w:rFonts w:ascii="Times New Roman" w:hAnsi="Times New Roman"/>
        </w:rPr>
        <w:t>marr</w:t>
      </w:r>
      <w:r w:rsidR="005D6C53" w:rsidRPr="00D524C8">
        <w:rPr>
          <w:rFonts w:ascii="Times New Roman" w:hAnsi="Times New Roman"/>
        </w:rPr>
        <w:t>ë</w:t>
      </w:r>
      <w:r w:rsidR="005F04D3" w:rsidRPr="00D524C8">
        <w:rPr>
          <w:rFonts w:ascii="Times New Roman" w:hAnsi="Times New Roman"/>
        </w:rPr>
        <w:t>s informal, 211 pun</w:t>
      </w:r>
      <w:r w:rsidR="005D6C53" w:rsidRPr="00D524C8">
        <w:rPr>
          <w:rFonts w:ascii="Times New Roman" w:hAnsi="Times New Roman"/>
        </w:rPr>
        <w:t>ë</w:t>
      </w:r>
      <w:r w:rsidR="005F04D3" w:rsidRPr="00D524C8">
        <w:rPr>
          <w:rFonts w:ascii="Times New Roman" w:hAnsi="Times New Roman"/>
        </w:rPr>
        <w:t>marr</w:t>
      </w:r>
      <w:r w:rsidR="005D6C53" w:rsidRPr="00D524C8">
        <w:rPr>
          <w:rFonts w:ascii="Times New Roman" w:hAnsi="Times New Roman"/>
        </w:rPr>
        <w:t>ë</w:t>
      </w:r>
      <w:r w:rsidR="005F04D3" w:rsidRPr="00D524C8">
        <w:rPr>
          <w:rFonts w:ascii="Times New Roman" w:hAnsi="Times New Roman"/>
        </w:rPr>
        <w:t xml:space="preserve">s </w:t>
      </w:r>
      <w:r w:rsidR="00665779" w:rsidRPr="00D524C8">
        <w:rPr>
          <w:rFonts w:ascii="Times New Roman" w:hAnsi="Times New Roman"/>
        </w:rPr>
        <w:t>pa kontrat</w:t>
      </w:r>
      <w:r w:rsidR="005D6C53" w:rsidRPr="00D524C8">
        <w:rPr>
          <w:rFonts w:ascii="Times New Roman" w:hAnsi="Times New Roman"/>
        </w:rPr>
        <w:t>ë</w:t>
      </w:r>
      <w:r w:rsidR="007822E9">
        <w:rPr>
          <w:rFonts w:ascii="Times New Roman" w:hAnsi="Times New Roman"/>
        </w:rPr>
        <w:t xml:space="preserve"> </w:t>
      </w:r>
      <w:r w:rsidR="00665779" w:rsidRPr="00D524C8">
        <w:rPr>
          <w:rFonts w:ascii="Times New Roman" w:hAnsi="Times New Roman"/>
        </w:rPr>
        <w:t>individuale pune.</w:t>
      </w:r>
      <w:r w:rsidR="005F04D3" w:rsidRPr="00D524C8">
        <w:rPr>
          <w:rFonts w:ascii="Times New Roman" w:hAnsi="Times New Roman"/>
        </w:rPr>
        <w:t xml:space="preserve"> </w:t>
      </w:r>
    </w:p>
    <w:p w:rsidR="00156692" w:rsidRDefault="00156692">
      <w:pPr>
        <w:pStyle w:val="FootnoteText"/>
      </w:pPr>
    </w:p>
  </w:footnote>
  <w:footnote w:id="2">
    <w:p w:rsidR="00A20006" w:rsidRPr="00A20006" w:rsidRDefault="00A20006" w:rsidP="00A20006">
      <w:pPr>
        <w:spacing w:after="0"/>
        <w:jc w:val="both"/>
        <w:rPr>
          <w:rFonts w:ascii="Times New Roman" w:hAnsi="Times New Roman"/>
          <w:sz w:val="20"/>
          <w:szCs w:val="20"/>
          <w:lang w:val="sq-AL"/>
        </w:rPr>
      </w:pPr>
      <w:r w:rsidRPr="00A2000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20006">
        <w:rPr>
          <w:rFonts w:ascii="Times New Roman" w:hAnsi="Times New Roman"/>
          <w:sz w:val="20"/>
          <w:szCs w:val="20"/>
        </w:rPr>
        <w:t xml:space="preserve"> </w:t>
      </w:r>
      <w:r w:rsidRPr="00A20006">
        <w:rPr>
          <w:rFonts w:ascii="Times New Roman" w:hAnsi="Times New Roman"/>
          <w:sz w:val="20"/>
          <w:szCs w:val="20"/>
          <w:lang w:val="sq-AL"/>
        </w:rPr>
        <w:t>Edhe gjatë vitit 2020  indikatorët e inspektimeve janë të ngjashëm:</w:t>
      </w:r>
    </w:p>
    <w:p w:rsidR="00A20006" w:rsidRPr="00A20006" w:rsidRDefault="00A20006" w:rsidP="00A200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  <w:lang w:val="sq-AL"/>
        </w:rPr>
      </w:pPr>
      <w:r w:rsidRPr="00A20006">
        <w:rPr>
          <w:rFonts w:ascii="Times New Roman" w:hAnsi="Times New Roman"/>
          <w:sz w:val="20"/>
          <w:szCs w:val="20"/>
          <w:lang w:val="sq-AL"/>
        </w:rPr>
        <w:t>700 paralajmërime</w:t>
      </w:r>
    </w:p>
    <w:p w:rsidR="00A20006" w:rsidRPr="00A20006" w:rsidRDefault="00A20006" w:rsidP="00A200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  <w:lang w:val="sq-AL"/>
        </w:rPr>
      </w:pPr>
      <w:r>
        <w:rPr>
          <w:rFonts w:ascii="Times New Roman" w:hAnsi="Times New Roman"/>
          <w:sz w:val="20"/>
          <w:szCs w:val="20"/>
          <w:lang w:val="sq-AL"/>
        </w:rPr>
        <w:t>85 gjoba</w:t>
      </w:r>
    </w:p>
    <w:p w:rsidR="00A20006" w:rsidRPr="00A20006" w:rsidRDefault="00A20006" w:rsidP="00A2000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  <w:lang w:val="sq-AL"/>
        </w:rPr>
      </w:pPr>
      <w:r w:rsidRPr="00A20006">
        <w:rPr>
          <w:rFonts w:ascii="Times New Roman" w:hAnsi="Times New Roman"/>
          <w:sz w:val="20"/>
          <w:szCs w:val="20"/>
          <w:lang w:val="sq-AL"/>
        </w:rPr>
        <w:t>669 masa të Pezullimit të përkohshëm të punës për shkelje të marrëdhënieve të punës.</w:t>
      </w:r>
    </w:p>
    <w:p w:rsidR="00A20006" w:rsidRDefault="00A200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FA0E8D"/>
    <w:multiLevelType w:val="hybridMultilevel"/>
    <w:tmpl w:val="EAC2C3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1D5866"/>
    <w:multiLevelType w:val="hybridMultilevel"/>
    <w:tmpl w:val="BE402E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F24405"/>
    <w:multiLevelType w:val="hybridMultilevel"/>
    <w:tmpl w:val="77C68CD0"/>
    <w:lvl w:ilvl="0" w:tplc="C4F220B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9E07A0"/>
    <w:multiLevelType w:val="hybridMultilevel"/>
    <w:tmpl w:val="703E7752"/>
    <w:lvl w:ilvl="0" w:tplc="3A067BB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124AF984" w:tentative="1">
      <w:start w:val="1"/>
      <w:numFmt w:val="lowerLetter"/>
      <w:lvlText w:val="%2."/>
      <w:lvlJc w:val="left"/>
      <w:pPr>
        <w:ind w:left="1440" w:hanging="360"/>
      </w:pPr>
    </w:lvl>
    <w:lvl w:ilvl="2" w:tplc="EBB04B54" w:tentative="1">
      <w:start w:val="1"/>
      <w:numFmt w:val="lowerRoman"/>
      <w:lvlText w:val="%3."/>
      <w:lvlJc w:val="right"/>
      <w:pPr>
        <w:ind w:left="2160" w:hanging="180"/>
      </w:pPr>
    </w:lvl>
    <w:lvl w:ilvl="3" w:tplc="4B2AD88C" w:tentative="1">
      <w:start w:val="1"/>
      <w:numFmt w:val="decimal"/>
      <w:lvlText w:val="%4."/>
      <w:lvlJc w:val="left"/>
      <w:pPr>
        <w:ind w:left="2880" w:hanging="360"/>
      </w:pPr>
    </w:lvl>
    <w:lvl w:ilvl="4" w:tplc="FB409256" w:tentative="1">
      <w:start w:val="1"/>
      <w:numFmt w:val="lowerLetter"/>
      <w:lvlText w:val="%5."/>
      <w:lvlJc w:val="left"/>
      <w:pPr>
        <w:ind w:left="3600" w:hanging="360"/>
      </w:pPr>
    </w:lvl>
    <w:lvl w:ilvl="5" w:tplc="8968E9CC" w:tentative="1">
      <w:start w:val="1"/>
      <w:numFmt w:val="lowerRoman"/>
      <w:lvlText w:val="%6."/>
      <w:lvlJc w:val="right"/>
      <w:pPr>
        <w:ind w:left="4320" w:hanging="180"/>
      </w:pPr>
    </w:lvl>
    <w:lvl w:ilvl="6" w:tplc="CA04AC18" w:tentative="1">
      <w:start w:val="1"/>
      <w:numFmt w:val="decimal"/>
      <w:lvlText w:val="%7."/>
      <w:lvlJc w:val="left"/>
      <w:pPr>
        <w:ind w:left="5040" w:hanging="360"/>
      </w:pPr>
    </w:lvl>
    <w:lvl w:ilvl="7" w:tplc="BE845296" w:tentative="1">
      <w:start w:val="1"/>
      <w:numFmt w:val="lowerLetter"/>
      <w:lvlText w:val="%8."/>
      <w:lvlJc w:val="left"/>
      <w:pPr>
        <w:ind w:left="5760" w:hanging="360"/>
      </w:pPr>
    </w:lvl>
    <w:lvl w:ilvl="8" w:tplc="9D9E4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E781494"/>
    <w:multiLevelType w:val="hybridMultilevel"/>
    <w:tmpl w:val="A7D88EBC"/>
    <w:lvl w:ilvl="0" w:tplc="9878CC9A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64399C"/>
    <w:multiLevelType w:val="hybridMultilevel"/>
    <w:tmpl w:val="574A3526"/>
    <w:lvl w:ilvl="0" w:tplc="56904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7467F34" w:tentative="1">
      <w:start w:val="1"/>
      <w:numFmt w:val="lowerLetter"/>
      <w:lvlText w:val="%2."/>
      <w:lvlJc w:val="left"/>
      <w:pPr>
        <w:ind w:left="1440" w:hanging="360"/>
      </w:pPr>
    </w:lvl>
    <w:lvl w:ilvl="2" w:tplc="59C652F0" w:tentative="1">
      <w:start w:val="1"/>
      <w:numFmt w:val="lowerRoman"/>
      <w:lvlText w:val="%3."/>
      <w:lvlJc w:val="right"/>
      <w:pPr>
        <w:ind w:left="2160" w:hanging="180"/>
      </w:pPr>
    </w:lvl>
    <w:lvl w:ilvl="3" w:tplc="25F475B6" w:tentative="1">
      <w:start w:val="1"/>
      <w:numFmt w:val="decimal"/>
      <w:lvlText w:val="%4."/>
      <w:lvlJc w:val="left"/>
      <w:pPr>
        <w:ind w:left="2880" w:hanging="360"/>
      </w:pPr>
    </w:lvl>
    <w:lvl w:ilvl="4" w:tplc="47EC8BE6" w:tentative="1">
      <w:start w:val="1"/>
      <w:numFmt w:val="lowerLetter"/>
      <w:lvlText w:val="%5."/>
      <w:lvlJc w:val="left"/>
      <w:pPr>
        <w:ind w:left="3600" w:hanging="360"/>
      </w:pPr>
    </w:lvl>
    <w:lvl w:ilvl="5" w:tplc="A0405E3C" w:tentative="1">
      <w:start w:val="1"/>
      <w:numFmt w:val="lowerRoman"/>
      <w:lvlText w:val="%6."/>
      <w:lvlJc w:val="right"/>
      <w:pPr>
        <w:ind w:left="4320" w:hanging="180"/>
      </w:pPr>
    </w:lvl>
    <w:lvl w:ilvl="6" w:tplc="9CC6D710" w:tentative="1">
      <w:start w:val="1"/>
      <w:numFmt w:val="decimal"/>
      <w:lvlText w:val="%7."/>
      <w:lvlJc w:val="left"/>
      <w:pPr>
        <w:ind w:left="5040" w:hanging="360"/>
      </w:pPr>
    </w:lvl>
    <w:lvl w:ilvl="7" w:tplc="42ECA960" w:tentative="1">
      <w:start w:val="1"/>
      <w:numFmt w:val="lowerLetter"/>
      <w:lvlText w:val="%8."/>
      <w:lvlJc w:val="left"/>
      <w:pPr>
        <w:ind w:left="5760" w:hanging="360"/>
      </w:pPr>
    </w:lvl>
    <w:lvl w:ilvl="8" w:tplc="7568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F0DB2"/>
    <w:multiLevelType w:val="hybridMultilevel"/>
    <w:tmpl w:val="B23E8946"/>
    <w:lvl w:ilvl="0" w:tplc="53E622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B673A"/>
    <w:multiLevelType w:val="hybridMultilevel"/>
    <w:tmpl w:val="F908643E"/>
    <w:lvl w:ilvl="0" w:tplc="7F64AD52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A114EF16" w:tentative="1">
      <w:start w:val="1"/>
      <w:numFmt w:val="lowerLetter"/>
      <w:lvlText w:val="%2."/>
      <w:lvlJc w:val="left"/>
      <w:pPr>
        <w:ind w:left="2160" w:hanging="360"/>
      </w:pPr>
    </w:lvl>
    <w:lvl w:ilvl="2" w:tplc="E8C6B856" w:tentative="1">
      <w:start w:val="1"/>
      <w:numFmt w:val="lowerRoman"/>
      <w:lvlText w:val="%3."/>
      <w:lvlJc w:val="right"/>
      <w:pPr>
        <w:ind w:left="2880" w:hanging="180"/>
      </w:pPr>
    </w:lvl>
    <w:lvl w:ilvl="3" w:tplc="68141EEE" w:tentative="1">
      <w:start w:val="1"/>
      <w:numFmt w:val="decimal"/>
      <w:lvlText w:val="%4."/>
      <w:lvlJc w:val="left"/>
      <w:pPr>
        <w:ind w:left="3600" w:hanging="360"/>
      </w:pPr>
    </w:lvl>
    <w:lvl w:ilvl="4" w:tplc="D472A008" w:tentative="1">
      <w:start w:val="1"/>
      <w:numFmt w:val="lowerLetter"/>
      <w:lvlText w:val="%5."/>
      <w:lvlJc w:val="left"/>
      <w:pPr>
        <w:ind w:left="4320" w:hanging="360"/>
      </w:pPr>
    </w:lvl>
    <w:lvl w:ilvl="5" w:tplc="F8D8153C" w:tentative="1">
      <w:start w:val="1"/>
      <w:numFmt w:val="lowerRoman"/>
      <w:lvlText w:val="%6."/>
      <w:lvlJc w:val="right"/>
      <w:pPr>
        <w:ind w:left="5040" w:hanging="180"/>
      </w:pPr>
    </w:lvl>
    <w:lvl w:ilvl="6" w:tplc="DF486A7C" w:tentative="1">
      <w:start w:val="1"/>
      <w:numFmt w:val="decimal"/>
      <w:lvlText w:val="%7."/>
      <w:lvlJc w:val="left"/>
      <w:pPr>
        <w:ind w:left="5760" w:hanging="360"/>
      </w:pPr>
    </w:lvl>
    <w:lvl w:ilvl="7" w:tplc="6F20999C" w:tentative="1">
      <w:start w:val="1"/>
      <w:numFmt w:val="lowerLetter"/>
      <w:lvlText w:val="%8."/>
      <w:lvlJc w:val="left"/>
      <w:pPr>
        <w:ind w:left="6480" w:hanging="360"/>
      </w:pPr>
    </w:lvl>
    <w:lvl w:ilvl="8" w:tplc="8892A9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4B3D64"/>
    <w:multiLevelType w:val="hybridMultilevel"/>
    <w:tmpl w:val="74AEC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97CD2"/>
    <w:multiLevelType w:val="hybridMultilevel"/>
    <w:tmpl w:val="4EA2F4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515EAA"/>
    <w:multiLevelType w:val="hybridMultilevel"/>
    <w:tmpl w:val="964EB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D109F6"/>
    <w:multiLevelType w:val="hybridMultilevel"/>
    <w:tmpl w:val="1FB0E2CE"/>
    <w:lvl w:ilvl="0" w:tplc="D39A4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02F80" w:tentative="1">
      <w:start w:val="1"/>
      <w:numFmt w:val="lowerLetter"/>
      <w:lvlText w:val="%2."/>
      <w:lvlJc w:val="left"/>
      <w:pPr>
        <w:ind w:left="1440" w:hanging="360"/>
      </w:pPr>
    </w:lvl>
    <w:lvl w:ilvl="2" w:tplc="A0E4BE44" w:tentative="1">
      <w:start w:val="1"/>
      <w:numFmt w:val="lowerRoman"/>
      <w:lvlText w:val="%3."/>
      <w:lvlJc w:val="right"/>
      <w:pPr>
        <w:ind w:left="2160" w:hanging="180"/>
      </w:pPr>
    </w:lvl>
    <w:lvl w:ilvl="3" w:tplc="E760CC30" w:tentative="1">
      <w:start w:val="1"/>
      <w:numFmt w:val="decimal"/>
      <w:lvlText w:val="%4."/>
      <w:lvlJc w:val="left"/>
      <w:pPr>
        <w:ind w:left="2880" w:hanging="360"/>
      </w:pPr>
    </w:lvl>
    <w:lvl w:ilvl="4" w:tplc="C4940350" w:tentative="1">
      <w:start w:val="1"/>
      <w:numFmt w:val="lowerLetter"/>
      <w:lvlText w:val="%5."/>
      <w:lvlJc w:val="left"/>
      <w:pPr>
        <w:ind w:left="3600" w:hanging="360"/>
      </w:pPr>
    </w:lvl>
    <w:lvl w:ilvl="5" w:tplc="865E3550" w:tentative="1">
      <w:start w:val="1"/>
      <w:numFmt w:val="lowerRoman"/>
      <w:lvlText w:val="%6."/>
      <w:lvlJc w:val="right"/>
      <w:pPr>
        <w:ind w:left="4320" w:hanging="180"/>
      </w:pPr>
    </w:lvl>
    <w:lvl w:ilvl="6" w:tplc="C1F8DDAE" w:tentative="1">
      <w:start w:val="1"/>
      <w:numFmt w:val="decimal"/>
      <w:lvlText w:val="%7."/>
      <w:lvlJc w:val="left"/>
      <w:pPr>
        <w:ind w:left="5040" w:hanging="360"/>
      </w:pPr>
    </w:lvl>
    <w:lvl w:ilvl="7" w:tplc="E8FE0AB6" w:tentative="1">
      <w:start w:val="1"/>
      <w:numFmt w:val="lowerLetter"/>
      <w:lvlText w:val="%8."/>
      <w:lvlJc w:val="left"/>
      <w:pPr>
        <w:ind w:left="5760" w:hanging="360"/>
      </w:pPr>
    </w:lvl>
    <w:lvl w:ilvl="8" w:tplc="465E06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0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25597"/>
    <w:rsid w:val="00035299"/>
    <w:rsid w:val="00042B48"/>
    <w:rsid w:val="00045D49"/>
    <w:rsid w:val="00057003"/>
    <w:rsid w:val="000637F6"/>
    <w:rsid w:val="00074801"/>
    <w:rsid w:val="00090062"/>
    <w:rsid w:val="000A61E5"/>
    <w:rsid w:val="000B2992"/>
    <w:rsid w:val="00103427"/>
    <w:rsid w:val="00110429"/>
    <w:rsid w:val="0011226A"/>
    <w:rsid w:val="001170F4"/>
    <w:rsid w:val="00156692"/>
    <w:rsid w:val="00157990"/>
    <w:rsid w:val="00161182"/>
    <w:rsid w:val="00195164"/>
    <w:rsid w:val="001A0010"/>
    <w:rsid w:val="001A2F0A"/>
    <w:rsid w:val="001B218E"/>
    <w:rsid w:val="001D19B8"/>
    <w:rsid w:val="001E1F42"/>
    <w:rsid w:val="001E6314"/>
    <w:rsid w:val="001F0F19"/>
    <w:rsid w:val="00212C20"/>
    <w:rsid w:val="0025412F"/>
    <w:rsid w:val="00262D0C"/>
    <w:rsid w:val="00285A14"/>
    <w:rsid w:val="00290BBC"/>
    <w:rsid w:val="00291B2A"/>
    <w:rsid w:val="002D79DB"/>
    <w:rsid w:val="002F75AC"/>
    <w:rsid w:val="00304E01"/>
    <w:rsid w:val="003303BD"/>
    <w:rsid w:val="003444F0"/>
    <w:rsid w:val="00347ECF"/>
    <w:rsid w:val="00355FED"/>
    <w:rsid w:val="00383005"/>
    <w:rsid w:val="003B1E88"/>
    <w:rsid w:val="003B284E"/>
    <w:rsid w:val="003B4D56"/>
    <w:rsid w:val="003B7AB7"/>
    <w:rsid w:val="003D2F71"/>
    <w:rsid w:val="003D3BFD"/>
    <w:rsid w:val="003D5518"/>
    <w:rsid w:val="004043B1"/>
    <w:rsid w:val="00417F88"/>
    <w:rsid w:val="00420CFA"/>
    <w:rsid w:val="00427AD8"/>
    <w:rsid w:val="00431061"/>
    <w:rsid w:val="00442766"/>
    <w:rsid w:val="00497BD2"/>
    <w:rsid w:val="004A0BB6"/>
    <w:rsid w:val="004A4438"/>
    <w:rsid w:val="004A5455"/>
    <w:rsid w:val="004C52DF"/>
    <w:rsid w:val="004C5D2D"/>
    <w:rsid w:val="004D2A1D"/>
    <w:rsid w:val="005068BE"/>
    <w:rsid w:val="00514E81"/>
    <w:rsid w:val="00515F65"/>
    <w:rsid w:val="00527558"/>
    <w:rsid w:val="00554B84"/>
    <w:rsid w:val="00591CCA"/>
    <w:rsid w:val="005A3FC1"/>
    <w:rsid w:val="005A5769"/>
    <w:rsid w:val="005C0C92"/>
    <w:rsid w:val="005D0D37"/>
    <w:rsid w:val="005D6C53"/>
    <w:rsid w:val="005F04D3"/>
    <w:rsid w:val="005F2788"/>
    <w:rsid w:val="006168C0"/>
    <w:rsid w:val="0061749D"/>
    <w:rsid w:val="0063215D"/>
    <w:rsid w:val="00643B12"/>
    <w:rsid w:val="00645069"/>
    <w:rsid w:val="00665779"/>
    <w:rsid w:val="006661ED"/>
    <w:rsid w:val="0069102C"/>
    <w:rsid w:val="00693D48"/>
    <w:rsid w:val="0069409F"/>
    <w:rsid w:val="006A3198"/>
    <w:rsid w:val="006A765A"/>
    <w:rsid w:val="006B28C2"/>
    <w:rsid w:val="006B6813"/>
    <w:rsid w:val="006D6B18"/>
    <w:rsid w:val="00700F75"/>
    <w:rsid w:val="00710F46"/>
    <w:rsid w:val="00713148"/>
    <w:rsid w:val="007138E3"/>
    <w:rsid w:val="007345B7"/>
    <w:rsid w:val="007375F3"/>
    <w:rsid w:val="00743DFE"/>
    <w:rsid w:val="00762B7B"/>
    <w:rsid w:val="00762E58"/>
    <w:rsid w:val="007822E9"/>
    <w:rsid w:val="00782B6F"/>
    <w:rsid w:val="00784C7A"/>
    <w:rsid w:val="00784EB9"/>
    <w:rsid w:val="007867E8"/>
    <w:rsid w:val="00791C19"/>
    <w:rsid w:val="0079278C"/>
    <w:rsid w:val="007940D2"/>
    <w:rsid w:val="0079522E"/>
    <w:rsid w:val="007A3B0A"/>
    <w:rsid w:val="007A40BD"/>
    <w:rsid w:val="007C2C8D"/>
    <w:rsid w:val="007D6B78"/>
    <w:rsid w:val="007D6E49"/>
    <w:rsid w:val="007E0664"/>
    <w:rsid w:val="00803360"/>
    <w:rsid w:val="00812855"/>
    <w:rsid w:val="00852E68"/>
    <w:rsid w:val="008637C7"/>
    <w:rsid w:val="00864AD5"/>
    <w:rsid w:val="008848B1"/>
    <w:rsid w:val="008958B9"/>
    <w:rsid w:val="0089621B"/>
    <w:rsid w:val="008A79FE"/>
    <w:rsid w:val="008B25A0"/>
    <w:rsid w:val="008D10B2"/>
    <w:rsid w:val="008D1436"/>
    <w:rsid w:val="00901181"/>
    <w:rsid w:val="009017D3"/>
    <w:rsid w:val="00910F0F"/>
    <w:rsid w:val="0091225D"/>
    <w:rsid w:val="009200B5"/>
    <w:rsid w:val="0092117B"/>
    <w:rsid w:val="00926909"/>
    <w:rsid w:val="00935610"/>
    <w:rsid w:val="009655DF"/>
    <w:rsid w:val="00966C2A"/>
    <w:rsid w:val="00974B71"/>
    <w:rsid w:val="00980F3E"/>
    <w:rsid w:val="0098600D"/>
    <w:rsid w:val="009B7602"/>
    <w:rsid w:val="009D2B9F"/>
    <w:rsid w:val="009E727B"/>
    <w:rsid w:val="00A16A99"/>
    <w:rsid w:val="00A20006"/>
    <w:rsid w:val="00A23C6A"/>
    <w:rsid w:val="00A85599"/>
    <w:rsid w:val="00A922F0"/>
    <w:rsid w:val="00AB3815"/>
    <w:rsid w:val="00AC24C5"/>
    <w:rsid w:val="00AE1678"/>
    <w:rsid w:val="00AE25AA"/>
    <w:rsid w:val="00AF64D7"/>
    <w:rsid w:val="00B013EB"/>
    <w:rsid w:val="00B15F4B"/>
    <w:rsid w:val="00B21420"/>
    <w:rsid w:val="00B805B8"/>
    <w:rsid w:val="00B861B9"/>
    <w:rsid w:val="00B90C1E"/>
    <w:rsid w:val="00BA5472"/>
    <w:rsid w:val="00BA737A"/>
    <w:rsid w:val="00BC7013"/>
    <w:rsid w:val="00C1342C"/>
    <w:rsid w:val="00C372F6"/>
    <w:rsid w:val="00C4148D"/>
    <w:rsid w:val="00C50D3D"/>
    <w:rsid w:val="00C57BB7"/>
    <w:rsid w:val="00C6092B"/>
    <w:rsid w:val="00C61412"/>
    <w:rsid w:val="00C64109"/>
    <w:rsid w:val="00C67FD1"/>
    <w:rsid w:val="00C94ABF"/>
    <w:rsid w:val="00CC7D29"/>
    <w:rsid w:val="00CD1ABA"/>
    <w:rsid w:val="00CD1BA4"/>
    <w:rsid w:val="00CD1EF8"/>
    <w:rsid w:val="00CD2A75"/>
    <w:rsid w:val="00CD6717"/>
    <w:rsid w:val="00D04E54"/>
    <w:rsid w:val="00D064A0"/>
    <w:rsid w:val="00D2261A"/>
    <w:rsid w:val="00D32C6C"/>
    <w:rsid w:val="00D348EA"/>
    <w:rsid w:val="00D524C8"/>
    <w:rsid w:val="00D5435C"/>
    <w:rsid w:val="00D54736"/>
    <w:rsid w:val="00D91AFF"/>
    <w:rsid w:val="00DB0CE5"/>
    <w:rsid w:val="00DC6255"/>
    <w:rsid w:val="00DD1DC7"/>
    <w:rsid w:val="00DF2297"/>
    <w:rsid w:val="00DF3E66"/>
    <w:rsid w:val="00E03042"/>
    <w:rsid w:val="00E04512"/>
    <w:rsid w:val="00E122C2"/>
    <w:rsid w:val="00E529D1"/>
    <w:rsid w:val="00E65505"/>
    <w:rsid w:val="00E73ED0"/>
    <w:rsid w:val="00E843CA"/>
    <w:rsid w:val="00E87F05"/>
    <w:rsid w:val="00E91EC2"/>
    <w:rsid w:val="00EA000F"/>
    <w:rsid w:val="00EB7FF6"/>
    <w:rsid w:val="00EC2C2F"/>
    <w:rsid w:val="00EC649E"/>
    <w:rsid w:val="00EC6D86"/>
    <w:rsid w:val="00ED25AC"/>
    <w:rsid w:val="00EF08F1"/>
    <w:rsid w:val="00EF1906"/>
    <w:rsid w:val="00F13842"/>
    <w:rsid w:val="00F21411"/>
    <w:rsid w:val="00F21FED"/>
    <w:rsid w:val="00F32896"/>
    <w:rsid w:val="00F53CB7"/>
    <w:rsid w:val="00F80A3E"/>
    <w:rsid w:val="00F8221E"/>
    <w:rsid w:val="00FB467F"/>
    <w:rsid w:val="00FB7B88"/>
    <w:rsid w:val="00FC3492"/>
    <w:rsid w:val="00FD1E04"/>
    <w:rsid w:val="00FD6A4A"/>
    <w:rsid w:val="00FE74AD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0E4408-7869-49A9-BC29-9C41B97C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2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E1005"/>
    <w:pPr>
      <w:ind w:left="720"/>
    </w:pPr>
  </w:style>
  <w:style w:type="paragraph" w:styleId="BodyTextIndent3">
    <w:name w:val="Body Text Indent 3"/>
    <w:basedOn w:val="Normal"/>
    <w:link w:val="BodyTextIndent3Char"/>
    <w:rsid w:val="00C1342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1342C"/>
    <w:rPr>
      <w:rFonts w:ascii="Times New Roman" w:eastAsia="Times New Roman" w:hAnsi="Times New Roman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F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F0F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3D3BF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80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58B9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6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D8842E2D323D3498CF01742BFC887C5" ma:contentTypeVersion="" ma:contentTypeDescription="" ma:contentTypeScope="" ma:versionID="33fb0575f9d70a0dbc59ca6abe51d6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CA8B-F146-4CA1-9A82-C385E13B5CD8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0DBD84-D9FE-47FC-A80F-DFD4E885DD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F650B8-517F-4906-B6DE-BCE0AAEA7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6F428-06E9-43AF-993E-575F69C9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19560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creator>Ilirjana Nano</dc:creator>
  <cp:lastModifiedBy>Zhuljeta Feto</cp:lastModifiedBy>
  <cp:revision>2</cp:revision>
  <cp:lastPrinted>2022-06-06T11:33:00Z</cp:lastPrinted>
  <dcterms:created xsi:type="dcterms:W3CDTF">2022-06-06T12:52:00Z</dcterms:created>
  <dcterms:modified xsi:type="dcterms:W3CDTF">2022-06-06T12:52:00Z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